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A46E62" w14:textId="77777777" w:rsidR="00E94651" w:rsidRPr="00E94651" w:rsidRDefault="00F139F8" w:rsidP="001D5D82">
      <w:pPr>
        <w:tabs>
          <w:tab w:val="left" w:pos="2438"/>
        </w:tabs>
        <w:rPr>
          <w:rFonts w:ascii="David" w:hAnsi="David" w:cs="David"/>
          <w:b/>
          <w:bCs/>
          <w:sz w:val="24"/>
          <w:szCs w:val="24"/>
          <w:u w:val="single"/>
          <w:rtl/>
        </w:rPr>
      </w:pPr>
      <w:bookmarkStart w:id="0" w:name="_GoBack"/>
      <w:bookmarkEnd w:id="0"/>
      <w:r>
        <w:rPr>
          <w:rtl/>
        </w:rPr>
        <w:tab/>
      </w:r>
      <w:r w:rsidR="00E94651" w:rsidRPr="00E94651">
        <w:rPr>
          <w:rFonts w:ascii="David" w:hAnsi="David" w:cs="David"/>
          <w:b/>
          <w:bCs/>
          <w:sz w:val="24"/>
          <w:szCs w:val="24"/>
          <w:u w:val="single"/>
          <w:rtl/>
        </w:rPr>
        <w:t xml:space="preserve"> </w:t>
      </w:r>
    </w:p>
    <w:p w14:paraId="742B7DA4" w14:textId="77777777" w:rsidR="001D5D82" w:rsidRPr="001D5D82" w:rsidRDefault="001D5D82" w:rsidP="00647B85">
      <w:pPr>
        <w:jc w:val="both"/>
        <w:rPr>
          <w:rFonts w:ascii="David" w:hAnsi="David" w:cs="David"/>
          <w:b/>
          <w:bCs/>
          <w:noProof/>
          <w:sz w:val="24"/>
          <w:u w:val="single"/>
          <w:rtl/>
        </w:rPr>
      </w:pPr>
      <w:bookmarkStart w:id="1" w:name="Reference"/>
      <w:bookmarkStart w:id="2" w:name="Start"/>
      <w:bookmarkEnd w:id="1"/>
      <w:bookmarkEnd w:id="2"/>
      <w:r w:rsidRPr="001D5D82">
        <w:rPr>
          <w:rFonts w:ascii="David" w:hAnsi="David" w:cs="David" w:hint="cs"/>
          <w:b/>
          <w:bCs/>
          <w:noProof/>
          <w:sz w:val="24"/>
          <w:u w:val="single"/>
          <w:rtl/>
        </w:rPr>
        <w:t>מצ"ב מענה לפנייה של חברה בהתייחס חסעיף 1.9 למכרז</w:t>
      </w:r>
      <w:r w:rsidR="006E7546">
        <w:rPr>
          <w:rFonts w:ascii="David" w:hAnsi="David" w:cs="David" w:hint="cs"/>
          <w:b/>
          <w:bCs/>
          <w:noProof/>
          <w:sz w:val="24"/>
          <w:u w:val="single"/>
          <w:rtl/>
        </w:rPr>
        <w:t xml:space="preserve"> </w:t>
      </w:r>
      <w:r w:rsidRPr="001D5D82">
        <w:rPr>
          <w:rFonts w:ascii="David" w:hAnsi="David" w:cs="David" w:hint="cs"/>
          <w:b/>
          <w:bCs/>
          <w:noProof/>
          <w:sz w:val="24"/>
          <w:u w:val="single"/>
          <w:rtl/>
        </w:rPr>
        <w:t>:</w:t>
      </w:r>
    </w:p>
    <w:p w14:paraId="437FE6D4" w14:textId="77777777" w:rsidR="001D5D82" w:rsidRDefault="001D5D82" w:rsidP="00647B85">
      <w:pPr>
        <w:jc w:val="both"/>
        <w:rPr>
          <w:rFonts w:ascii="David" w:hAnsi="David" w:cs="David"/>
          <w:noProof/>
          <w:sz w:val="24"/>
          <w:rtl/>
        </w:rPr>
      </w:pPr>
    </w:p>
    <w:p w14:paraId="1CC71C5F" w14:textId="77777777" w:rsidR="009712A1" w:rsidRDefault="001648DA" w:rsidP="00647B85">
      <w:pPr>
        <w:jc w:val="both"/>
        <w:rPr>
          <w:rFonts w:ascii="David" w:hAnsi="David" w:cs="David"/>
          <w:sz w:val="24"/>
          <w:szCs w:val="24"/>
          <w:rtl/>
        </w:rPr>
      </w:pPr>
      <w:r>
        <w:rPr>
          <w:rFonts w:ascii="David" w:hAnsi="David" w:cs="David" w:hint="cs"/>
          <w:sz w:val="24"/>
          <w:szCs w:val="24"/>
          <w:rtl/>
        </w:rPr>
        <w:t xml:space="preserve">לפי סעיף 1.9 </w:t>
      </w:r>
      <w:r w:rsidR="00647B85" w:rsidRPr="00647B85">
        <w:rPr>
          <w:rFonts w:ascii="David" w:hAnsi="David" w:cs="David" w:hint="cs"/>
          <w:b/>
          <w:bCs/>
          <w:sz w:val="24"/>
          <w:szCs w:val="24"/>
          <w:rtl/>
        </w:rPr>
        <w:t>ב</w:t>
      </w:r>
      <w:r w:rsidRPr="00647B85">
        <w:rPr>
          <w:rFonts w:ascii="David" w:hAnsi="David" w:cs="David" w:hint="cs"/>
          <w:b/>
          <w:bCs/>
          <w:sz w:val="24"/>
          <w:szCs w:val="24"/>
          <w:rtl/>
        </w:rPr>
        <w:t>מכרז</w:t>
      </w:r>
      <w:r w:rsidR="00E21D58" w:rsidRPr="00647B85">
        <w:rPr>
          <w:rFonts w:ascii="David" w:hAnsi="David" w:cs="David" w:hint="cs"/>
          <w:b/>
          <w:bCs/>
          <w:sz w:val="24"/>
          <w:szCs w:val="24"/>
          <w:rtl/>
        </w:rPr>
        <w:t xml:space="preserve"> 1/2024 למתן שירותי מיצוי זכויות לקבלת תווי מזון ממשרד הפנים</w:t>
      </w:r>
      <w:r w:rsidR="00647B85">
        <w:rPr>
          <w:rFonts w:ascii="David" w:hAnsi="David" w:cs="David" w:hint="cs"/>
          <w:sz w:val="24"/>
          <w:szCs w:val="24"/>
          <w:rtl/>
        </w:rPr>
        <w:t xml:space="preserve"> (להלן: </w:t>
      </w:r>
      <w:r w:rsidR="00647B85" w:rsidRPr="00647B85">
        <w:rPr>
          <w:rFonts w:ascii="David" w:hAnsi="David" w:cs="David" w:hint="cs"/>
          <w:b/>
          <w:bCs/>
          <w:sz w:val="24"/>
          <w:szCs w:val="24"/>
          <w:rtl/>
        </w:rPr>
        <w:t>"מכרז 1/2024"</w:t>
      </w:r>
      <w:r w:rsidR="00647B85">
        <w:rPr>
          <w:rFonts w:ascii="David" w:hAnsi="David" w:cs="David" w:hint="cs"/>
          <w:sz w:val="24"/>
          <w:szCs w:val="24"/>
          <w:rtl/>
        </w:rPr>
        <w:t xml:space="preserve">) </w:t>
      </w:r>
      <w:r>
        <w:rPr>
          <w:rFonts w:ascii="David" w:hAnsi="David" w:cs="David" w:hint="cs"/>
          <w:sz w:val="24"/>
          <w:szCs w:val="24"/>
          <w:rtl/>
        </w:rPr>
        <w:t xml:space="preserve"> "בשל החשש לניגוד עניינים הגופים שזכו במכרז 6/202</w:t>
      </w:r>
      <w:r w:rsidR="007B64C4">
        <w:rPr>
          <w:rFonts w:ascii="David" w:hAnsi="David" w:cs="David" w:hint="cs"/>
          <w:sz w:val="24"/>
          <w:szCs w:val="24"/>
          <w:rtl/>
        </w:rPr>
        <w:t>0</w:t>
      </w:r>
      <w:r>
        <w:rPr>
          <w:rFonts w:ascii="David" w:hAnsi="David" w:cs="David" w:hint="cs"/>
          <w:sz w:val="24"/>
          <w:szCs w:val="24"/>
          <w:rtl/>
        </w:rPr>
        <w:t xml:space="preserve"> לניהול מערך אספקת תווי מזון עבור זכאים ברשויות המקומיות בישראל </w:t>
      </w:r>
      <w:r w:rsidRPr="00647B85">
        <w:rPr>
          <w:rFonts w:ascii="David" w:hAnsi="David" w:cs="David" w:hint="cs"/>
          <w:b/>
          <w:bCs/>
          <w:sz w:val="24"/>
          <w:szCs w:val="24"/>
          <w:rtl/>
        </w:rPr>
        <w:t>וקבלני המשנה המופעלים על ידם</w:t>
      </w:r>
      <w:r>
        <w:rPr>
          <w:rFonts w:ascii="David" w:hAnsi="David" w:cs="David" w:hint="cs"/>
          <w:sz w:val="24"/>
          <w:szCs w:val="24"/>
          <w:rtl/>
        </w:rPr>
        <w:t xml:space="preserve"> במתן השירותים במכרז 6/2020 לא יוכלו להגיש הצעתם במכרז וככל שתוגש הצעתם במכרז זה, היא תפסל על הסף".</w:t>
      </w:r>
    </w:p>
    <w:p w14:paraId="1D983BAF" w14:textId="77777777" w:rsidR="00647B85" w:rsidRDefault="00647B85" w:rsidP="00647B85">
      <w:pPr>
        <w:jc w:val="both"/>
        <w:rPr>
          <w:rFonts w:ascii="David" w:hAnsi="David" w:cs="David"/>
          <w:sz w:val="24"/>
          <w:szCs w:val="24"/>
          <w:rtl/>
        </w:rPr>
      </w:pPr>
      <w:r>
        <w:rPr>
          <w:rFonts w:ascii="David" w:hAnsi="David" w:cs="David" w:hint="cs"/>
          <w:sz w:val="24"/>
          <w:szCs w:val="24"/>
          <w:rtl/>
        </w:rPr>
        <w:t>(ההדגשה לא במקור)</w:t>
      </w:r>
    </w:p>
    <w:p w14:paraId="743673E0" w14:textId="77777777" w:rsidR="00D72651" w:rsidRDefault="00E21D58" w:rsidP="00780A80">
      <w:pPr>
        <w:jc w:val="both"/>
        <w:rPr>
          <w:rFonts w:ascii="David" w:hAnsi="David" w:cs="David"/>
          <w:sz w:val="24"/>
          <w:szCs w:val="24"/>
          <w:rtl/>
        </w:rPr>
      </w:pPr>
      <w:r>
        <w:rPr>
          <w:rFonts w:ascii="David" w:hAnsi="David" w:cs="David" w:hint="cs"/>
          <w:sz w:val="24"/>
          <w:szCs w:val="24"/>
          <w:rtl/>
        </w:rPr>
        <w:t>השירותים הנדרשים מ</w:t>
      </w:r>
      <w:r w:rsidR="00D72651">
        <w:rPr>
          <w:rFonts w:ascii="David" w:hAnsi="David" w:cs="David" w:hint="cs"/>
          <w:sz w:val="24"/>
          <w:szCs w:val="24"/>
          <w:rtl/>
        </w:rPr>
        <w:t>הספק</w:t>
      </w:r>
      <w:r w:rsidR="007B64C4">
        <w:rPr>
          <w:rFonts w:ascii="David" w:hAnsi="David" w:cs="David" w:hint="cs"/>
          <w:sz w:val="24"/>
          <w:szCs w:val="24"/>
          <w:rtl/>
        </w:rPr>
        <w:t xml:space="preserve"> שייבחר כזוכה במכרז</w:t>
      </w:r>
      <w:r>
        <w:rPr>
          <w:rFonts w:ascii="David" w:hAnsi="David" w:cs="David" w:hint="cs"/>
          <w:sz w:val="24"/>
          <w:szCs w:val="24"/>
          <w:rtl/>
        </w:rPr>
        <w:t xml:space="preserve"> 1/2024 ה</w:t>
      </w:r>
      <w:r w:rsidR="009712A1">
        <w:rPr>
          <w:rFonts w:ascii="David" w:hAnsi="David" w:cs="David" w:hint="cs"/>
          <w:sz w:val="24"/>
          <w:szCs w:val="24"/>
          <w:rtl/>
        </w:rPr>
        <w:t>ינם, בין היתר,</w:t>
      </w:r>
      <w:r>
        <w:rPr>
          <w:rFonts w:ascii="David" w:hAnsi="David" w:cs="David" w:hint="cs"/>
          <w:sz w:val="24"/>
          <w:szCs w:val="24"/>
          <w:rtl/>
        </w:rPr>
        <w:t xml:space="preserve"> </w:t>
      </w:r>
      <w:r w:rsidRPr="00CE1411">
        <w:rPr>
          <w:rFonts w:ascii="David" w:hAnsi="David" w:cs="David" w:hint="cs"/>
          <w:sz w:val="24"/>
          <w:szCs w:val="24"/>
          <w:rtl/>
        </w:rPr>
        <w:t>הקמת מוקד טלפוני</w:t>
      </w:r>
      <w:r>
        <w:rPr>
          <w:rFonts w:ascii="David" w:hAnsi="David" w:cs="David" w:hint="cs"/>
          <w:sz w:val="24"/>
          <w:szCs w:val="24"/>
          <w:rtl/>
        </w:rPr>
        <w:t xml:space="preserve"> </w:t>
      </w:r>
      <w:r w:rsidR="00DE5662">
        <w:rPr>
          <w:rFonts w:ascii="David" w:hAnsi="David" w:cs="David" w:hint="cs"/>
          <w:sz w:val="24"/>
          <w:szCs w:val="24"/>
          <w:rtl/>
        </w:rPr>
        <w:t xml:space="preserve">לבדיקת זכאות </w:t>
      </w:r>
      <w:r>
        <w:rPr>
          <w:rFonts w:ascii="David" w:hAnsi="David" w:cs="David" w:hint="cs"/>
          <w:sz w:val="24"/>
          <w:szCs w:val="24"/>
          <w:rtl/>
        </w:rPr>
        <w:t>שיסייע לתושבי השטחים הגליליים בעניין מימוש זכאו</w:t>
      </w:r>
      <w:r w:rsidR="009712A1">
        <w:rPr>
          <w:rFonts w:ascii="David" w:hAnsi="David" w:cs="David" w:hint="cs"/>
          <w:sz w:val="24"/>
          <w:szCs w:val="24"/>
          <w:rtl/>
        </w:rPr>
        <w:t>ת</w:t>
      </w:r>
      <w:r>
        <w:rPr>
          <w:rFonts w:ascii="David" w:hAnsi="David" w:cs="David" w:hint="cs"/>
          <w:sz w:val="24"/>
          <w:szCs w:val="24"/>
          <w:rtl/>
        </w:rPr>
        <w:t>ם</w:t>
      </w:r>
      <w:r w:rsidR="009712A1">
        <w:rPr>
          <w:rFonts w:ascii="David" w:hAnsi="David" w:cs="David" w:hint="cs"/>
          <w:sz w:val="24"/>
          <w:szCs w:val="24"/>
          <w:rtl/>
        </w:rPr>
        <w:t xml:space="preserve"> לקבלת תווי מזון לרבות סיוע במילוי טפסים, בדיקת סטטוס קבלת תווי המזון וריכוז שאלות ותשובות בנושא</w:t>
      </w:r>
      <w:r w:rsidR="00780A80">
        <w:rPr>
          <w:rFonts w:ascii="David" w:hAnsi="David" w:cs="David" w:hint="cs"/>
          <w:sz w:val="24"/>
          <w:szCs w:val="24"/>
          <w:rtl/>
        </w:rPr>
        <w:t xml:space="preserve"> ו</w:t>
      </w:r>
      <w:r w:rsidR="009712A1" w:rsidRPr="00CE1411">
        <w:rPr>
          <w:rFonts w:ascii="David" w:hAnsi="David" w:cs="David" w:hint="cs"/>
          <w:sz w:val="24"/>
          <w:szCs w:val="24"/>
          <w:rtl/>
        </w:rPr>
        <w:t>הקמת ניידת למיצוי זכויות</w:t>
      </w:r>
      <w:r w:rsidR="009712A1">
        <w:rPr>
          <w:rFonts w:ascii="David" w:hAnsi="David" w:cs="David" w:hint="cs"/>
          <w:sz w:val="24"/>
          <w:szCs w:val="24"/>
          <w:rtl/>
        </w:rPr>
        <w:t xml:space="preserve"> שתצויד בכל העזרים והאמצעים הנדרשים לטובת סיוע לתושב בהגשת בקשה לקבלת תווי מזון</w:t>
      </w:r>
      <w:r w:rsidR="00D72651">
        <w:rPr>
          <w:rFonts w:ascii="David" w:hAnsi="David" w:cs="David" w:hint="cs"/>
          <w:sz w:val="24"/>
          <w:szCs w:val="24"/>
          <w:rtl/>
        </w:rPr>
        <w:t>.</w:t>
      </w:r>
    </w:p>
    <w:p w14:paraId="68084744" w14:textId="77777777" w:rsidR="00BC7F2C" w:rsidRDefault="00CE1411" w:rsidP="00780A80">
      <w:pPr>
        <w:jc w:val="both"/>
        <w:rPr>
          <w:rFonts w:ascii="David" w:hAnsi="David" w:cs="David"/>
          <w:sz w:val="24"/>
          <w:szCs w:val="24"/>
          <w:rtl/>
        </w:rPr>
      </w:pPr>
      <w:r w:rsidRPr="00CE1411">
        <w:rPr>
          <w:rFonts w:ascii="David" w:hAnsi="David" w:cs="David" w:hint="cs"/>
          <w:sz w:val="24"/>
          <w:szCs w:val="24"/>
          <w:rtl/>
        </w:rPr>
        <w:t xml:space="preserve">בנוסף, הספק שייבחר יידרש </w:t>
      </w:r>
      <w:r w:rsidRPr="00CE1411">
        <w:rPr>
          <w:rFonts w:ascii="David" w:hAnsi="David" w:cs="David" w:hint="cs"/>
          <w:b/>
          <w:bCs/>
          <w:sz w:val="24"/>
          <w:szCs w:val="24"/>
          <w:rtl/>
        </w:rPr>
        <w:t xml:space="preserve">לבדוק </w:t>
      </w:r>
      <w:r w:rsidR="009712A1" w:rsidRPr="00D72651">
        <w:rPr>
          <w:rFonts w:ascii="David" w:hAnsi="David" w:cs="David" w:hint="cs"/>
          <w:b/>
          <w:bCs/>
          <w:sz w:val="24"/>
          <w:szCs w:val="24"/>
          <w:rtl/>
        </w:rPr>
        <w:t xml:space="preserve"> טפסים ש</w:t>
      </w:r>
      <w:r w:rsidR="00D72651">
        <w:rPr>
          <w:rFonts w:ascii="David" w:hAnsi="David" w:cs="David" w:hint="cs"/>
          <w:b/>
          <w:bCs/>
          <w:sz w:val="24"/>
          <w:szCs w:val="24"/>
          <w:rtl/>
        </w:rPr>
        <w:t>י</w:t>
      </w:r>
      <w:r w:rsidR="009712A1" w:rsidRPr="00D72651">
        <w:rPr>
          <w:rFonts w:ascii="David" w:hAnsi="David" w:cs="David" w:hint="cs"/>
          <w:b/>
          <w:bCs/>
          <w:sz w:val="24"/>
          <w:szCs w:val="24"/>
          <w:rtl/>
        </w:rPr>
        <w:t>וגשו על ידי תושבים בשטחים הגליליים</w:t>
      </w:r>
      <w:r w:rsidR="00D72651">
        <w:rPr>
          <w:rFonts w:ascii="David" w:hAnsi="David" w:cs="David" w:hint="cs"/>
          <w:b/>
          <w:bCs/>
          <w:sz w:val="24"/>
          <w:szCs w:val="24"/>
          <w:rtl/>
        </w:rPr>
        <w:t xml:space="preserve"> </w:t>
      </w:r>
      <w:r w:rsidR="00D72651">
        <w:rPr>
          <w:rFonts w:ascii="David" w:hAnsi="David" w:cs="David" w:hint="cs"/>
          <w:sz w:val="24"/>
          <w:szCs w:val="24"/>
          <w:rtl/>
        </w:rPr>
        <w:t xml:space="preserve">כאשר במסגרת שירות זה </w:t>
      </w:r>
      <w:r w:rsidR="00163E89">
        <w:rPr>
          <w:rFonts w:ascii="David" w:hAnsi="David" w:cs="David" w:hint="cs"/>
          <w:sz w:val="24"/>
          <w:szCs w:val="24"/>
          <w:rtl/>
        </w:rPr>
        <w:t xml:space="preserve">נדרש הספק לבדוק טופסי בקשה לקבלת תווי מזון בהתאם </w:t>
      </w:r>
      <w:r w:rsidR="00163E89" w:rsidRPr="00163E89">
        <w:rPr>
          <w:rFonts w:ascii="David" w:hAnsi="David" w:cs="David" w:hint="cs"/>
          <w:b/>
          <w:bCs/>
          <w:sz w:val="24"/>
          <w:szCs w:val="24"/>
          <w:rtl/>
        </w:rPr>
        <w:t>לאמות המידה לחל</w:t>
      </w:r>
      <w:r w:rsidR="00780A80">
        <w:rPr>
          <w:rFonts w:ascii="David" w:hAnsi="David" w:cs="David" w:hint="cs"/>
          <w:b/>
          <w:bCs/>
          <w:sz w:val="24"/>
          <w:szCs w:val="24"/>
          <w:rtl/>
        </w:rPr>
        <w:t>ו</w:t>
      </w:r>
      <w:r w:rsidR="00163E89" w:rsidRPr="00163E89">
        <w:rPr>
          <w:rFonts w:ascii="David" w:hAnsi="David" w:cs="David" w:hint="cs"/>
          <w:b/>
          <w:bCs/>
          <w:sz w:val="24"/>
          <w:szCs w:val="24"/>
          <w:rtl/>
        </w:rPr>
        <w:t>קת תווי מזון</w:t>
      </w:r>
      <w:r w:rsidR="00163E89">
        <w:rPr>
          <w:rFonts w:ascii="David" w:hAnsi="David" w:cs="David" w:hint="cs"/>
          <w:sz w:val="24"/>
          <w:szCs w:val="24"/>
          <w:rtl/>
        </w:rPr>
        <w:t xml:space="preserve"> </w:t>
      </w:r>
      <w:r w:rsidR="001168CA">
        <w:rPr>
          <w:rFonts w:ascii="David" w:hAnsi="David" w:cs="David" w:hint="cs"/>
          <w:sz w:val="24"/>
          <w:szCs w:val="24"/>
          <w:rtl/>
        </w:rPr>
        <w:t>שנחתמו על ידי שר הפנים (ר' סעיף 3.4.3.1 למכרז)</w:t>
      </w:r>
      <w:r>
        <w:rPr>
          <w:rFonts w:ascii="David" w:hAnsi="David" w:cs="David" w:hint="cs"/>
          <w:sz w:val="24"/>
          <w:szCs w:val="24"/>
          <w:rtl/>
        </w:rPr>
        <w:t xml:space="preserve"> </w:t>
      </w:r>
      <w:r w:rsidR="00780A80">
        <w:rPr>
          <w:rFonts w:ascii="David" w:hAnsi="David" w:cs="David" w:hint="cs"/>
          <w:sz w:val="24"/>
          <w:szCs w:val="24"/>
          <w:rtl/>
        </w:rPr>
        <w:t>ו</w:t>
      </w:r>
      <w:r>
        <w:rPr>
          <w:rFonts w:ascii="David" w:hAnsi="David" w:cs="David" w:hint="cs"/>
          <w:sz w:val="24"/>
          <w:szCs w:val="24"/>
          <w:rtl/>
        </w:rPr>
        <w:t>לוודא</w:t>
      </w:r>
      <w:r w:rsidR="00DA108D">
        <w:rPr>
          <w:rFonts w:ascii="David" w:hAnsi="David" w:cs="David" w:hint="cs"/>
          <w:sz w:val="24"/>
          <w:szCs w:val="24"/>
          <w:rtl/>
        </w:rPr>
        <w:t xml:space="preserve"> </w:t>
      </w:r>
      <w:r w:rsidR="001168CA">
        <w:rPr>
          <w:rFonts w:ascii="David" w:hAnsi="David" w:cs="David" w:hint="cs"/>
          <w:sz w:val="24"/>
          <w:szCs w:val="24"/>
          <w:rtl/>
        </w:rPr>
        <w:t xml:space="preserve">כי </w:t>
      </w:r>
      <w:r w:rsidR="001168CA" w:rsidRPr="00BC7F2C">
        <w:rPr>
          <w:rFonts w:ascii="David" w:hAnsi="David" w:cs="David" w:hint="cs"/>
          <w:b/>
          <w:bCs/>
          <w:sz w:val="24"/>
          <w:szCs w:val="24"/>
          <w:rtl/>
        </w:rPr>
        <w:t>המבקש עומד באמות המידה לקבלת הזכאות לתווי מזון</w:t>
      </w:r>
      <w:r w:rsidR="001168CA">
        <w:rPr>
          <w:rFonts w:ascii="David" w:hAnsi="David" w:cs="David" w:hint="cs"/>
          <w:sz w:val="24"/>
          <w:szCs w:val="24"/>
          <w:rtl/>
        </w:rPr>
        <w:t xml:space="preserve"> בהתאם לדרישות והנחיות שיועברו על ידי המשרד</w:t>
      </w:r>
      <w:r w:rsidR="00BC7F2C">
        <w:rPr>
          <w:rFonts w:ascii="David" w:hAnsi="David" w:cs="David" w:hint="cs"/>
          <w:sz w:val="24"/>
          <w:szCs w:val="24"/>
          <w:rtl/>
        </w:rPr>
        <w:t xml:space="preserve"> (ר' סעיף 3.4.3.2 למכרז).</w:t>
      </w:r>
    </w:p>
    <w:p w14:paraId="20A2F550" w14:textId="77777777" w:rsidR="00ED3589" w:rsidRPr="00CE1411" w:rsidRDefault="00BC7F2C" w:rsidP="00CE1411">
      <w:pPr>
        <w:jc w:val="both"/>
        <w:rPr>
          <w:rFonts w:ascii="David" w:hAnsi="David" w:cs="David"/>
          <w:sz w:val="24"/>
          <w:szCs w:val="24"/>
          <w:rtl/>
        </w:rPr>
      </w:pPr>
      <w:r>
        <w:rPr>
          <w:rFonts w:ascii="David" w:hAnsi="David" w:cs="David" w:hint="cs"/>
          <w:sz w:val="24"/>
          <w:szCs w:val="24"/>
          <w:rtl/>
        </w:rPr>
        <w:t xml:space="preserve">בקובץ האקסל שיעביר הספק למשרד ביחס לבקשות הוא נדרש לציין לגבי כל בקשה </w:t>
      </w:r>
      <w:r w:rsidRPr="00BC7F2C">
        <w:rPr>
          <w:rFonts w:ascii="David" w:hAnsi="David" w:cs="David" w:hint="cs"/>
          <w:b/>
          <w:bCs/>
          <w:sz w:val="24"/>
          <w:szCs w:val="24"/>
          <w:rtl/>
        </w:rPr>
        <w:t xml:space="preserve">אם הייתה עמידה או אי עמידה </w:t>
      </w:r>
      <w:r>
        <w:rPr>
          <w:rFonts w:ascii="David" w:hAnsi="David" w:cs="David" w:hint="cs"/>
          <w:b/>
          <w:bCs/>
          <w:sz w:val="24"/>
          <w:szCs w:val="24"/>
          <w:rtl/>
        </w:rPr>
        <w:t xml:space="preserve">באמות המידה </w:t>
      </w:r>
      <w:r>
        <w:rPr>
          <w:rFonts w:ascii="David" w:hAnsi="David" w:cs="David" w:hint="cs"/>
          <w:sz w:val="24"/>
          <w:szCs w:val="24"/>
          <w:rtl/>
        </w:rPr>
        <w:t>(ר' סעיף 3.4.3.3 למכרז)</w:t>
      </w:r>
      <w:r w:rsidR="00CE1411">
        <w:rPr>
          <w:rFonts w:ascii="David" w:hAnsi="David" w:cs="David" w:hint="cs"/>
          <w:sz w:val="24"/>
          <w:szCs w:val="24"/>
          <w:rtl/>
        </w:rPr>
        <w:t>.</w:t>
      </w:r>
      <w:r w:rsidR="00ED3589">
        <w:rPr>
          <w:rFonts w:ascii="David" w:hAnsi="David" w:cs="David" w:hint="cs"/>
          <w:sz w:val="24"/>
          <w:szCs w:val="24"/>
          <w:rtl/>
        </w:rPr>
        <w:t xml:space="preserve"> </w:t>
      </w:r>
      <w:r w:rsidR="00FF3E38">
        <w:rPr>
          <w:rFonts w:ascii="David" w:hAnsi="David" w:cs="David" w:hint="cs"/>
          <w:sz w:val="24"/>
          <w:szCs w:val="24"/>
          <w:rtl/>
        </w:rPr>
        <w:t xml:space="preserve">על </w:t>
      </w:r>
      <w:r w:rsidR="00ED3589">
        <w:rPr>
          <w:rFonts w:ascii="David" w:hAnsi="David" w:cs="David" w:hint="cs"/>
          <w:sz w:val="24"/>
          <w:szCs w:val="24"/>
          <w:rtl/>
        </w:rPr>
        <w:t xml:space="preserve">הספק להציג למשרד את סטטוס הטיפול בבקשות </w:t>
      </w:r>
      <w:r w:rsidR="00ED3589" w:rsidRPr="00CE1411">
        <w:rPr>
          <w:rFonts w:ascii="David" w:hAnsi="David" w:cs="David" w:hint="cs"/>
          <w:sz w:val="24"/>
          <w:szCs w:val="24"/>
          <w:rtl/>
        </w:rPr>
        <w:t>לרבות הצורך בהשלמת מסמכים שהתבקשה מהפונים.</w:t>
      </w:r>
    </w:p>
    <w:p w14:paraId="26A9D056" w14:textId="77777777" w:rsidR="007B05C4" w:rsidRPr="00CE1411" w:rsidRDefault="00295EBC" w:rsidP="00CE1411">
      <w:pPr>
        <w:jc w:val="both"/>
        <w:rPr>
          <w:rFonts w:ascii="David" w:hAnsi="David" w:cs="David"/>
          <w:b/>
          <w:bCs/>
          <w:sz w:val="24"/>
          <w:szCs w:val="24"/>
          <w:rtl/>
        </w:rPr>
      </w:pPr>
      <w:r w:rsidRPr="00CE1411">
        <w:rPr>
          <w:rFonts w:ascii="David" w:hAnsi="David" w:cs="David" w:hint="cs"/>
          <w:b/>
          <w:bCs/>
          <w:sz w:val="24"/>
          <w:szCs w:val="24"/>
          <w:rtl/>
        </w:rPr>
        <w:t xml:space="preserve">לאור האמור השירותים הנדרשים מהספק שיזכה במכרז הם שירותי מידע וסיוע בהגשת בקשות לתווי מזון </w:t>
      </w:r>
      <w:r w:rsidRPr="00CE1411">
        <w:rPr>
          <w:rFonts w:ascii="David" w:hAnsi="David" w:cs="David" w:hint="cs"/>
          <w:b/>
          <w:bCs/>
          <w:sz w:val="24"/>
          <w:szCs w:val="24"/>
          <w:u w:val="single"/>
          <w:rtl/>
        </w:rPr>
        <w:t xml:space="preserve">לרבות בדיקה </w:t>
      </w:r>
      <w:r w:rsidR="00FF3E38">
        <w:rPr>
          <w:rFonts w:ascii="David" w:hAnsi="David" w:cs="David" w:hint="cs"/>
          <w:b/>
          <w:bCs/>
          <w:sz w:val="24"/>
          <w:szCs w:val="24"/>
          <w:u w:val="single"/>
          <w:rtl/>
        </w:rPr>
        <w:t xml:space="preserve">ראשונית </w:t>
      </w:r>
      <w:r w:rsidRPr="00CE1411">
        <w:rPr>
          <w:rFonts w:ascii="David" w:hAnsi="David" w:cs="David" w:hint="cs"/>
          <w:b/>
          <w:bCs/>
          <w:sz w:val="24"/>
          <w:szCs w:val="24"/>
          <w:u w:val="single"/>
          <w:rtl/>
        </w:rPr>
        <w:t xml:space="preserve">לעניין העמידה באמות המידה שנקבעו </w:t>
      </w:r>
      <w:r w:rsidR="00CA3EDD" w:rsidRPr="00CE1411">
        <w:rPr>
          <w:rFonts w:ascii="David" w:hAnsi="David" w:cs="David" w:hint="cs"/>
          <w:b/>
          <w:bCs/>
          <w:sz w:val="24"/>
          <w:szCs w:val="24"/>
          <w:u w:val="single"/>
          <w:rtl/>
        </w:rPr>
        <w:t>לחלוקת תווי המזון</w:t>
      </w:r>
      <w:r w:rsidR="00CA3EDD" w:rsidRPr="00CE1411">
        <w:rPr>
          <w:rFonts w:ascii="David" w:hAnsi="David" w:cs="David" w:hint="cs"/>
          <w:b/>
          <w:bCs/>
          <w:sz w:val="24"/>
          <w:szCs w:val="24"/>
          <w:rtl/>
        </w:rPr>
        <w:t xml:space="preserve"> ו</w:t>
      </w:r>
      <w:r w:rsidR="00CE1411">
        <w:rPr>
          <w:rFonts w:ascii="David" w:hAnsi="David" w:cs="David" w:hint="cs"/>
          <w:b/>
          <w:bCs/>
          <w:sz w:val="24"/>
          <w:szCs w:val="24"/>
          <w:rtl/>
        </w:rPr>
        <w:t xml:space="preserve">בקשה להשלמת מסמכים, במידה ונדרש, </w:t>
      </w:r>
      <w:r w:rsidR="007B05C4" w:rsidRPr="00CE1411">
        <w:rPr>
          <w:rFonts w:ascii="David" w:hAnsi="David" w:cs="David" w:hint="cs"/>
          <w:b/>
          <w:bCs/>
          <w:sz w:val="24"/>
          <w:szCs w:val="24"/>
          <w:rtl/>
        </w:rPr>
        <w:t xml:space="preserve">כך שבניגוד לאמור בסעיף 4 לפנייה, </w:t>
      </w:r>
      <w:r w:rsidR="007B05C4" w:rsidRPr="00284142">
        <w:rPr>
          <w:rFonts w:ascii="David" w:hAnsi="David" w:cs="David" w:hint="cs"/>
          <w:b/>
          <w:bCs/>
          <w:sz w:val="24"/>
          <w:szCs w:val="24"/>
          <w:u w:val="single"/>
          <w:rtl/>
        </w:rPr>
        <w:t>לזוכה במכרז 1/2024 שבודק את עמידת הבקשות באמות המידה אכן יכולה להיות השפעה על עצם קבלת הזכאות.</w:t>
      </w:r>
    </w:p>
    <w:p w14:paraId="5BAA37A6" w14:textId="77777777" w:rsidR="006910E4" w:rsidRDefault="00562312" w:rsidP="00284142">
      <w:pPr>
        <w:jc w:val="both"/>
        <w:rPr>
          <w:rFonts w:ascii="David" w:hAnsi="David" w:cs="David"/>
          <w:sz w:val="24"/>
          <w:szCs w:val="24"/>
          <w:rtl/>
        </w:rPr>
      </w:pPr>
      <w:r>
        <w:rPr>
          <w:rFonts w:ascii="David" w:hAnsi="David" w:cs="David" w:hint="cs"/>
          <w:sz w:val="24"/>
          <w:szCs w:val="24"/>
          <w:rtl/>
        </w:rPr>
        <w:t xml:space="preserve">השירותים </w:t>
      </w:r>
      <w:r w:rsidR="00633C95">
        <w:rPr>
          <w:rFonts w:ascii="David" w:hAnsi="David" w:cs="David" w:hint="cs"/>
          <w:sz w:val="24"/>
          <w:szCs w:val="24"/>
          <w:rtl/>
        </w:rPr>
        <w:t xml:space="preserve">הנדרשים מהזוכות </w:t>
      </w:r>
      <w:r w:rsidR="00633C95" w:rsidRPr="0061373C">
        <w:rPr>
          <w:rFonts w:ascii="David" w:hAnsi="David" w:cs="David" w:hint="cs"/>
          <w:b/>
          <w:bCs/>
          <w:sz w:val="24"/>
          <w:szCs w:val="24"/>
          <w:rtl/>
        </w:rPr>
        <w:t>במכרז</w:t>
      </w:r>
      <w:r w:rsidRPr="0061373C">
        <w:rPr>
          <w:rFonts w:ascii="David" w:hAnsi="David" w:cs="David" w:hint="cs"/>
          <w:b/>
          <w:bCs/>
          <w:sz w:val="24"/>
          <w:szCs w:val="24"/>
          <w:rtl/>
        </w:rPr>
        <w:t xml:space="preserve"> </w:t>
      </w:r>
      <w:r w:rsidR="00C6468E" w:rsidRPr="0061373C">
        <w:rPr>
          <w:rFonts w:ascii="David" w:hAnsi="David" w:cs="David" w:hint="cs"/>
          <w:b/>
          <w:bCs/>
          <w:sz w:val="24"/>
          <w:szCs w:val="24"/>
          <w:rtl/>
        </w:rPr>
        <w:t xml:space="preserve">6/2020 לניהול מערך אספקת תווי המזון עבור זכאים ברשויות המקומיות בישראל </w:t>
      </w:r>
      <w:r w:rsidR="00284142">
        <w:rPr>
          <w:rFonts w:ascii="David" w:hAnsi="David" w:cs="David" w:hint="cs"/>
          <w:sz w:val="24"/>
          <w:szCs w:val="24"/>
          <w:rtl/>
        </w:rPr>
        <w:t xml:space="preserve">(להלן: </w:t>
      </w:r>
      <w:r w:rsidR="00284142" w:rsidRPr="00284142">
        <w:rPr>
          <w:rFonts w:ascii="David" w:hAnsi="David" w:cs="David" w:hint="cs"/>
          <w:b/>
          <w:bCs/>
          <w:sz w:val="24"/>
          <w:szCs w:val="24"/>
          <w:rtl/>
        </w:rPr>
        <w:t>"מכרז 6/2020"</w:t>
      </w:r>
      <w:r w:rsidR="00284142">
        <w:rPr>
          <w:rFonts w:ascii="David" w:hAnsi="David" w:cs="David" w:hint="cs"/>
          <w:sz w:val="24"/>
          <w:szCs w:val="24"/>
          <w:rtl/>
        </w:rPr>
        <w:t xml:space="preserve">) </w:t>
      </w:r>
      <w:r w:rsidR="00C6468E">
        <w:rPr>
          <w:rFonts w:ascii="David" w:hAnsi="David" w:cs="David" w:hint="cs"/>
          <w:sz w:val="24"/>
          <w:szCs w:val="24"/>
          <w:rtl/>
        </w:rPr>
        <w:t>הם ניהול מערך אספקת תווי המזון מול הרשויות המקומיות ומערך הזכאים, לרבות</w:t>
      </w:r>
      <w:r w:rsidR="006910E4">
        <w:rPr>
          <w:rFonts w:ascii="David" w:hAnsi="David" w:cs="David" w:hint="cs"/>
          <w:sz w:val="24"/>
          <w:szCs w:val="24"/>
          <w:rtl/>
        </w:rPr>
        <w:t xml:space="preserve">, </w:t>
      </w:r>
      <w:r w:rsidR="009673E8">
        <w:rPr>
          <w:rFonts w:ascii="David" w:hAnsi="David" w:cs="David" w:hint="cs"/>
          <w:sz w:val="24"/>
          <w:szCs w:val="24"/>
          <w:rtl/>
        </w:rPr>
        <w:t xml:space="preserve">הנפקת הכרטיסים המגנטיים של תווי המזון וחלוקתם לזכאים במסירה פיזית לכל בית אב, הטענת התו באופן אלקטרוני מרחוק בפעימות </w:t>
      </w:r>
      <w:r w:rsidR="00284142">
        <w:rPr>
          <w:rFonts w:ascii="David" w:hAnsi="David" w:cs="David" w:hint="cs"/>
          <w:sz w:val="24"/>
          <w:szCs w:val="24"/>
          <w:rtl/>
        </w:rPr>
        <w:t>נוספות</w:t>
      </w:r>
      <w:r w:rsidR="009673E8">
        <w:rPr>
          <w:rFonts w:ascii="David" w:hAnsi="David" w:cs="David" w:hint="cs"/>
          <w:sz w:val="24"/>
          <w:szCs w:val="24"/>
          <w:rtl/>
        </w:rPr>
        <w:t xml:space="preserve">, </w:t>
      </w:r>
      <w:r w:rsidR="006910E4">
        <w:rPr>
          <w:rFonts w:ascii="David" w:hAnsi="David" w:cs="David" w:hint="cs"/>
          <w:sz w:val="24"/>
          <w:szCs w:val="24"/>
          <w:rtl/>
        </w:rPr>
        <w:t>הפעלת מוקד טלפוני ואינטרנטי</w:t>
      </w:r>
      <w:r w:rsidR="00426D1C">
        <w:rPr>
          <w:rFonts w:ascii="David" w:hAnsi="David" w:cs="David" w:hint="cs"/>
          <w:sz w:val="24"/>
          <w:szCs w:val="24"/>
          <w:rtl/>
        </w:rPr>
        <w:t xml:space="preserve"> עבור אוכלוסיית הזכאים</w:t>
      </w:r>
      <w:r w:rsidR="006910E4">
        <w:rPr>
          <w:rFonts w:ascii="David" w:hAnsi="David" w:cs="David" w:hint="cs"/>
          <w:sz w:val="24"/>
          <w:szCs w:val="24"/>
          <w:rtl/>
        </w:rPr>
        <w:t>, הצגת תהליך ממוחשב של העברת נתוני הזכאים</w:t>
      </w:r>
      <w:r w:rsidR="00284142">
        <w:rPr>
          <w:rFonts w:ascii="David" w:hAnsi="David" w:cs="David" w:hint="cs"/>
          <w:sz w:val="24"/>
          <w:szCs w:val="24"/>
          <w:rtl/>
        </w:rPr>
        <w:t>,</w:t>
      </w:r>
      <w:r w:rsidR="00426D1C">
        <w:rPr>
          <w:rFonts w:ascii="David" w:hAnsi="David" w:cs="David" w:hint="cs"/>
          <w:sz w:val="24"/>
          <w:szCs w:val="24"/>
          <w:rtl/>
        </w:rPr>
        <w:t xml:space="preserve"> בקרה טכנית על הקובץ</w:t>
      </w:r>
      <w:r w:rsidR="009673E8">
        <w:rPr>
          <w:rFonts w:ascii="David" w:hAnsi="David" w:cs="David" w:hint="cs"/>
          <w:sz w:val="24"/>
          <w:szCs w:val="24"/>
          <w:rtl/>
        </w:rPr>
        <w:t xml:space="preserve"> ועוד.</w:t>
      </w:r>
    </w:p>
    <w:p w14:paraId="2C25D54A" w14:textId="77777777" w:rsidR="00652447" w:rsidRDefault="001D5D82" w:rsidP="00555F81">
      <w:pPr>
        <w:jc w:val="both"/>
        <w:rPr>
          <w:rFonts w:ascii="David" w:hAnsi="David" w:cs="David"/>
          <w:sz w:val="24"/>
          <w:szCs w:val="24"/>
          <w:rtl/>
        </w:rPr>
      </w:pPr>
      <w:r>
        <w:rPr>
          <w:rFonts w:ascii="David" w:hAnsi="David" w:cs="David" w:hint="cs"/>
          <w:b/>
          <w:bCs/>
          <w:sz w:val="24"/>
          <w:szCs w:val="24"/>
          <w:rtl/>
        </w:rPr>
        <w:t xml:space="preserve">החברה </w:t>
      </w:r>
      <w:r w:rsidR="00652447">
        <w:rPr>
          <w:rFonts w:ascii="David" w:hAnsi="David" w:cs="David" w:hint="cs"/>
          <w:sz w:val="24"/>
          <w:szCs w:val="24"/>
          <w:rtl/>
        </w:rPr>
        <w:t xml:space="preserve">הינה קבלן משנה של </w:t>
      </w:r>
      <w:r>
        <w:rPr>
          <w:rFonts w:ascii="David" w:hAnsi="David" w:cs="David" w:hint="cs"/>
          <w:b/>
          <w:bCs/>
          <w:sz w:val="24"/>
          <w:szCs w:val="24"/>
          <w:rtl/>
        </w:rPr>
        <w:t xml:space="preserve">אחת העמותות </w:t>
      </w:r>
      <w:r w:rsidR="00652447">
        <w:rPr>
          <w:rFonts w:ascii="David" w:hAnsi="David" w:cs="David" w:hint="cs"/>
          <w:sz w:val="24"/>
          <w:szCs w:val="24"/>
          <w:rtl/>
        </w:rPr>
        <w:t xml:space="preserve">שנבחרה כאחת הזוכות במכרז </w:t>
      </w:r>
      <w:r w:rsidR="00284142">
        <w:rPr>
          <w:rFonts w:ascii="David" w:hAnsi="David" w:cs="David" w:hint="cs"/>
          <w:sz w:val="24"/>
          <w:szCs w:val="24"/>
          <w:rtl/>
        </w:rPr>
        <w:t>6/2020 ו</w:t>
      </w:r>
      <w:r>
        <w:rPr>
          <w:rFonts w:ascii="David" w:hAnsi="David" w:cs="David" w:hint="cs"/>
          <w:sz w:val="24"/>
          <w:szCs w:val="24"/>
          <w:rtl/>
        </w:rPr>
        <w:t>העמותה</w:t>
      </w:r>
      <w:r w:rsidR="00652447">
        <w:rPr>
          <w:rFonts w:ascii="David" w:hAnsi="David" w:cs="David" w:hint="cs"/>
          <w:sz w:val="24"/>
          <w:szCs w:val="24"/>
          <w:rtl/>
        </w:rPr>
        <w:t xml:space="preserve"> משלמת ל</w:t>
      </w:r>
      <w:r>
        <w:rPr>
          <w:rFonts w:ascii="David" w:hAnsi="David" w:cs="David" w:hint="cs"/>
          <w:sz w:val="24"/>
          <w:szCs w:val="24"/>
          <w:rtl/>
        </w:rPr>
        <w:t>חברה</w:t>
      </w:r>
      <w:r w:rsidR="00652447">
        <w:rPr>
          <w:rFonts w:ascii="David" w:hAnsi="David" w:cs="David" w:hint="cs"/>
          <w:sz w:val="24"/>
          <w:szCs w:val="24"/>
          <w:rtl/>
        </w:rPr>
        <w:t xml:space="preserve"> </w:t>
      </w:r>
      <w:r w:rsidR="00652447" w:rsidRPr="00652447">
        <w:rPr>
          <w:rFonts w:ascii="David" w:hAnsi="David" w:cs="David" w:hint="cs"/>
          <w:b/>
          <w:bCs/>
          <w:sz w:val="24"/>
          <w:szCs w:val="24"/>
          <w:rtl/>
        </w:rPr>
        <w:t>תמורה כספית</w:t>
      </w:r>
      <w:r w:rsidR="00652447">
        <w:rPr>
          <w:rFonts w:ascii="David" w:hAnsi="David" w:cs="David" w:hint="cs"/>
          <w:sz w:val="24"/>
          <w:szCs w:val="24"/>
          <w:rtl/>
        </w:rPr>
        <w:t xml:space="preserve"> עבור </w:t>
      </w:r>
      <w:r w:rsidR="00284142">
        <w:rPr>
          <w:rFonts w:ascii="David" w:hAnsi="David" w:cs="David" w:hint="cs"/>
          <w:sz w:val="24"/>
          <w:szCs w:val="24"/>
          <w:rtl/>
        </w:rPr>
        <w:t>שירותיה אלה.</w:t>
      </w:r>
      <w:r w:rsidR="0058617E">
        <w:rPr>
          <w:rFonts w:ascii="David" w:hAnsi="David" w:cs="David" w:hint="cs"/>
          <w:sz w:val="24"/>
          <w:szCs w:val="24"/>
          <w:rtl/>
        </w:rPr>
        <w:t xml:space="preserve"> </w:t>
      </w:r>
    </w:p>
    <w:p w14:paraId="427446A2" w14:textId="77777777" w:rsidR="00633C95" w:rsidRPr="00633C95" w:rsidRDefault="00633C95" w:rsidP="001D5D82">
      <w:pPr>
        <w:jc w:val="both"/>
        <w:rPr>
          <w:rFonts w:ascii="David" w:hAnsi="David" w:cs="David"/>
          <w:b/>
          <w:bCs/>
          <w:sz w:val="24"/>
          <w:szCs w:val="24"/>
          <w:rtl/>
        </w:rPr>
      </w:pPr>
      <w:r w:rsidRPr="00B340AF">
        <w:rPr>
          <w:rFonts w:ascii="David" w:hAnsi="David" w:cs="David" w:hint="cs"/>
          <w:b/>
          <w:bCs/>
          <w:sz w:val="24"/>
          <w:szCs w:val="24"/>
          <w:rtl/>
        </w:rPr>
        <w:t xml:space="preserve">עבור </w:t>
      </w:r>
      <w:r w:rsidR="00284142">
        <w:rPr>
          <w:rFonts w:ascii="David" w:hAnsi="David" w:cs="David" w:hint="cs"/>
          <w:b/>
          <w:bCs/>
          <w:sz w:val="24"/>
          <w:szCs w:val="24"/>
          <w:rtl/>
        </w:rPr>
        <w:t xml:space="preserve">אספקת השירותים </w:t>
      </w:r>
      <w:r w:rsidRPr="00B340AF">
        <w:rPr>
          <w:rFonts w:ascii="David" w:hAnsi="David" w:cs="David" w:hint="cs"/>
          <w:b/>
          <w:bCs/>
          <w:sz w:val="24"/>
          <w:szCs w:val="24"/>
          <w:rtl/>
        </w:rPr>
        <w:t>במכרז</w:t>
      </w:r>
      <w:r w:rsidR="00652447">
        <w:rPr>
          <w:rFonts w:ascii="David" w:hAnsi="David" w:cs="David" w:hint="cs"/>
          <w:sz w:val="24"/>
          <w:szCs w:val="24"/>
          <w:rtl/>
        </w:rPr>
        <w:t xml:space="preserve"> </w:t>
      </w:r>
      <w:r w:rsidR="00652447" w:rsidRPr="00652447">
        <w:rPr>
          <w:rFonts w:ascii="David" w:hAnsi="David" w:cs="David" w:hint="cs"/>
          <w:b/>
          <w:bCs/>
          <w:sz w:val="24"/>
          <w:szCs w:val="24"/>
          <w:rtl/>
        </w:rPr>
        <w:t>6/2020</w:t>
      </w:r>
      <w:r w:rsidRPr="00652447">
        <w:rPr>
          <w:rFonts w:ascii="David" w:hAnsi="David" w:cs="David" w:hint="cs"/>
          <w:b/>
          <w:bCs/>
          <w:sz w:val="24"/>
          <w:szCs w:val="24"/>
          <w:rtl/>
        </w:rPr>
        <w:t xml:space="preserve"> </w:t>
      </w:r>
      <w:r w:rsidRPr="00633C95">
        <w:rPr>
          <w:rFonts w:ascii="David" w:hAnsi="David" w:cs="David" w:hint="cs"/>
          <w:b/>
          <w:bCs/>
          <w:sz w:val="24"/>
          <w:szCs w:val="24"/>
          <w:rtl/>
        </w:rPr>
        <w:t xml:space="preserve">משולמת </w:t>
      </w:r>
      <w:r w:rsidR="00652447">
        <w:rPr>
          <w:rFonts w:ascii="David" w:hAnsi="David" w:cs="David" w:hint="cs"/>
          <w:b/>
          <w:bCs/>
          <w:sz w:val="24"/>
          <w:szCs w:val="24"/>
          <w:rtl/>
        </w:rPr>
        <w:t>ל</w:t>
      </w:r>
      <w:r w:rsidR="00630E27">
        <w:rPr>
          <w:rFonts w:ascii="David" w:hAnsi="David" w:cs="David" w:hint="cs"/>
          <w:b/>
          <w:bCs/>
          <w:sz w:val="24"/>
          <w:szCs w:val="24"/>
          <w:rtl/>
        </w:rPr>
        <w:t>זוכות במכרז</w:t>
      </w:r>
      <w:r w:rsidR="00652447">
        <w:rPr>
          <w:rFonts w:ascii="David" w:hAnsi="David" w:cs="David" w:hint="cs"/>
          <w:b/>
          <w:bCs/>
          <w:sz w:val="24"/>
          <w:szCs w:val="24"/>
          <w:rtl/>
        </w:rPr>
        <w:t xml:space="preserve"> </w:t>
      </w:r>
      <w:r w:rsidRPr="00633C95">
        <w:rPr>
          <w:rFonts w:ascii="David" w:hAnsi="David" w:cs="David" w:hint="cs"/>
          <w:b/>
          <w:bCs/>
          <w:sz w:val="24"/>
          <w:szCs w:val="24"/>
          <w:rtl/>
        </w:rPr>
        <w:t xml:space="preserve">עמלה מכל סכום שיועבר </w:t>
      </w:r>
      <w:r w:rsidR="00652447">
        <w:rPr>
          <w:rFonts w:ascii="David" w:hAnsi="David" w:cs="David" w:hint="cs"/>
          <w:b/>
          <w:bCs/>
          <w:sz w:val="24"/>
          <w:szCs w:val="24"/>
          <w:rtl/>
        </w:rPr>
        <w:t>אליה</w:t>
      </w:r>
      <w:r w:rsidR="00630E27">
        <w:rPr>
          <w:rFonts w:ascii="David" w:hAnsi="David" w:cs="David" w:hint="cs"/>
          <w:b/>
          <w:bCs/>
          <w:sz w:val="24"/>
          <w:szCs w:val="24"/>
          <w:rtl/>
        </w:rPr>
        <w:t>ן</w:t>
      </w:r>
      <w:r w:rsidRPr="00633C95">
        <w:rPr>
          <w:rFonts w:ascii="David" w:hAnsi="David" w:cs="David" w:hint="cs"/>
          <w:b/>
          <w:bCs/>
          <w:sz w:val="24"/>
          <w:szCs w:val="24"/>
          <w:rtl/>
        </w:rPr>
        <w:t xml:space="preserve"> לצ</w:t>
      </w:r>
      <w:r w:rsidR="00B340AF">
        <w:rPr>
          <w:rFonts w:ascii="David" w:hAnsi="David" w:cs="David" w:hint="cs"/>
          <w:b/>
          <w:bCs/>
          <w:sz w:val="24"/>
          <w:szCs w:val="24"/>
          <w:rtl/>
        </w:rPr>
        <w:t xml:space="preserve">ורך העברה בפעימות לשימוש הזכאים וכפועל יוצא מזה, </w:t>
      </w:r>
      <w:r w:rsidR="00B340AF" w:rsidRPr="0004505E">
        <w:rPr>
          <w:rFonts w:ascii="David" w:hAnsi="David" w:cs="David" w:hint="cs"/>
          <w:b/>
          <w:bCs/>
          <w:sz w:val="24"/>
          <w:szCs w:val="24"/>
          <w:u w:val="single"/>
          <w:rtl/>
        </w:rPr>
        <w:t xml:space="preserve">ככל שמספר הזכאים גדל, העמלה שתועבר </w:t>
      </w:r>
      <w:r w:rsidR="00652447">
        <w:rPr>
          <w:rFonts w:ascii="David" w:hAnsi="David" w:cs="David" w:hint="cs"/>
          <w:b/>
          <w:bCs/>
          <w:sz w:val="24"/>
          <w:szCs w:val="24"/>
          <w:u w:val="single"/>
          <w:rtl/>
        </w:rPr>
        <w:t>ל</w:t>
      </w:r>
      <w:r w:rsidR="001D5D82">
        <w:rPr>
          <w:rFonts w:ascii="David" w:hAnsi="David" w:cs="David" w:hint="cs"/>
          <w:b/>
          <w:bCs/>
          <w:sz w:val="24"/>
          <w:szCs w:val="24"/>
          <w:u w:val="single"/>
          <w:rtl/>
        </w:rPr>
        <w:t>עמותה הזוכה</w:t>
      </w:r>
      <w:r w:rsidR="00652447">
        <w:rPr>
          <w:rFonts w:ascii="David" w:hAnsi="David" w:cs="David" w:hint="cs"/>
          <w:b/>
          <w:bCs/>
          <w:sz w:val="24"/>
          <w:szCs w:val="24"/>
          <w:u w:val="single"/>
          <w:rtl/>
        </w:rPr>
        <w:t xml:space="preserve"> </w:t>
      </w:r>
      <w:r w:rsidR="00B340AF" w:rsidRPr="0004505E">
        <w:rPr>
          <w:rFonts w:ascii="David" w:hAnsi="David" w:cs="David" w:hint="cs"/>
          <w:b/>
          <w:bCs/>
          <w:sz w:val="24"/>
          <w:szCs w:val="24"/>
          <w:u w:val="single"/>
          <w:rtl/>
        </w:rPr>
        <w:t xml:space="preserve"> במכרז תהיה גבוהה יותר</w:t>
      </w:r>
      <w:r w:rsidR="00B340AF">
        <w:rPr>
          <w:rFonts w:ascii="David" w:hAnsi="David" w:cs="David" w:hint="cs"/>
          <w:b/>
          <w:bCs/>
          <w:sz w:val="24"/>
          <w:szCs w:val="24"/>
          <w:rtl/>
        </w:rPr>
        <w:t>.</w:t>
      </w:r>
    </w:p>
    <w:p w14:paraId="01C68B06" w14:textId="77777777" w:rsidR="00630E27" w:rsidRDefault="0004505E" w:rsidP="003A0C1F">
      <w:pPr>
        <w:jc w:val="both"/>
        <w:rPr>
          <w:rFonts w:ascii="David" w:hAnsi="David" w:cs="David"/>
          <w:sz w:val="24"/>
          <w:szCs w:val="24"/>
          <w:rtl/>
        </w:rPr>
      </w:pPr>
      <w:r>
        <w:rPr>
          <w:rFonts w:ascii="David" w:hAnsi="David" w:cs="David" w:hint="cs"/>
          <w:sz w:val="24"/>
          <w:szCs w:val="24"/>
          <w:rtl/>
        </w:rPr>
        <w:t xml:space="preserve">לאור </w:t>
      </w:r>
      <w:r w:rsidR="00652447">
        <w:rPr>
          <w:rFonts w:ascii="David" w:hAnsi="David" w:cs="David" w:hint="cs"/>
          <w:sz w:val="24"/>
          <w:szCs w:val="24"/>
          <w:rtl/>
        </w:rPr>
        <w:t>האמור ל</w:t>
      </w:r>
      <w:r w:rsidR="00630E27">
        <w:rPr>
          <w:rFonts w:ascii="David" w:hAnsi="David" w:cs="David" w:hint="cs"/>
          <w:sz w:val="24"/>
          <w:szCs w:val="24"/>
          <w:rtl/>
        </w:rPr>
        <w:t>זוכות במכרז</w:t>
      </w:r>
      <w:r>
        <w:rPr>
          <w:rFonts w:ascii="David" w:hAnsi="David" w:cs="David" w:hint="cs"/>
          <w:sz w:val="24"/>
          <w:szCs w:val="24"/>
          <w:rtl/>
        </w:rPr>
        <w:t xml:space="preserve"> </w:t>
      </w:r>
      <w:r w:rsidR="00FF3E38">
        <w:rPr>
          <w:rFonts w:ascii="David" w:hAnsi="David" w:cs="David" w:hint="cs"/>
          <w:sz w:val="24"/>
          <w:szCs w:val="24"/>
          <w:rtl/>
        </w:rPr>
        <w:t xml:space="preserve">6/2020 </w:t>
      </w:r>
      <w:r w:rsidR="00493036">
        <w:rPr>
          <w:rFonts w:ascii="David" w:hAnsi="David" w:cs="David" w:hint="cs"/>
          <w:sz w:val="24"/>
          <w:szCs w:val="24"/>
          <w:rtl/>
        </w:rPr>
        <w:t>אינטרס ברור שהמשרד יח</w:t>
      </w:r>
      <w:r>
        <w:rPr>
          <w:rFonts w:ascii="David" w:hAnsi="David" w:cs="David" w:hint="cs"/>
          <w:sz w:val="24"/>
          <w:szCs w:val="24"/>
          <w:rtl/>
        </w:rPr>
        <w:t xml:space="preserve">לק תווי מזון למספר גבוה ככל שניתן של זכאים על מנת שהעמלה שתשולם </w:t>
      </w:r>
      <w:r w:rsidR="00630E27">
        <w:rPr>
          <w:rFonts w:ascii="David" w:hAnsi="David" w:cs="David" w:hint="cs"/>
          <w:sz w:val="24"/>
          <w:szCs w:val="24"/>
          <w:rtl/>
        </w:rPr>
        <w:t>להן</w:t>
      </w:r>
      <w:r>
        <w:rPr>
          <w:rFonts w:ascii="David" w:hAnsi="David" w:cs="David" w:hint="cs"/>
          <w:sz w:val="24"/>
          <w:szCs w:val="24"/>
          <w:rtl/>
        </w:rPr>
        <w:t xml:space="preserve"> תהיה גבו</w:t>
      </w:r>
      <w:r w:rsidR="00284142">
        <w:rPr>
          <w:rFonts w:ascii="David" w:hAnsi="David" w:cs="David" w:hint="cs"/>
          <w:sz w:val="24"/>
          <w:szCs w:val="24"/>
          <w:rtl/>
        </w:rPr>
        <w:t>הה יותר</w:t>
      </w:r>
      <w:r w:rsidR="00FF3E38">
        <w:rPr>
          <w:rFonts w:ascii="David" w:hAnsi="David" w:cs="David" w:hint="cs"/>
          <w:sz w:val="24"/>
          <w:szCs w:val="24"/>
          <w:rtl/>
        </w:rPr>
        <w:t xml:space="preserve">. איננו יודעים מהי שיטת התגמול של קבלני המשנה של הזוכות הללו, וייתכן שגם תגמולן נעשה בשיטה שיש לה זיקה לכמות הזכאים, </w:t>
      </w:r>
      <w:r w:rsidR="003A0C1F">
        <w:rPr>
          <w:rFonts w:ascii="David" w:hAnsi="David" w:cs="David" w:hint="cs"/>
          <w:sz w:val="24"/>
          <w:szCs w:val="24"/>
          <w:rtl/>
        </w:rPr>
        <w:t xml:space="preserve">שאז ניגוד העניינים הנו זהה, </w:t>
      </w:r>
      <w:r w:rsidR="00FF3E38">
        <w:rPr>
          <w:rFonts w:ascii="David" w:hAnsi="David" w:cs="David" w:hint="cs"/>
          <w:sz w:val="24"/>
          <w:szCs w:val="24"/>
          <w:rtl/>
        </w:rPr>
        <w:t xml:space="preserve">ואולם גם אם לא כך הדבר, עצם ידיעת קבלני </w:t>
      </w:r>
      <w:r w:rsidR="00FF3E38">
        <w:rPr>
          <w:rFonts w:ascii="David" w:hAnsi="David" w:cs="David" w:hint="cs"/>
          <w:sz w:val="24"/>
          <w:szCs w:val="24"/>
          <w:rtl/>
        </w:rPr>
        <w:lastRenderedPageBreak/>
        <w:t>המשנה על אינטרס מעסיקותיהן הזוכות במכרז 6/2020, להגדיל ככל הניתן את כמות הזכאים, עלול להשפיע</w:t>
      </w:r>
      <w:r w:rsidR="003A0C1F">
        <w:rPr>
          <w:rFonts w:ascii="David" w:hAnsi="David" w:cs="David" w:hint="cs"/>
          <w:sz w:val="24"/>
          <w:szCs w:val="24"/>
          <w:rtl/>
        </w:rPr>
        <w:t>, במודע או שלא במודע</w:t>
      </w:r>
      <w:r w:rsidR="00FF3E38">
        <w:rPr>
          <w:rFonts w:ascii="David" w:hAnsi="David" w:cs="David" w:hint="cs"/>
          <w:sz w:val="24"/>
          <w:szCs w:val="24"/>
          <w:rtl/>
        </w:rPr>
        <w:t xml:space="preserve"> על התווית פעולתן בבחינת הבקשות, כך, שמספר גדול ככל הניתן של בקשות יתקבל. הזוכות </w:t>
      </w:r>
      <w:r w:rsidR="00630E27">
        <w:rPr>
          <w:rFonts w:ascii="David" w:hAnsi="David" w:cs="David" w:hint="cs"/>
          <w:sz w:val="24"/>
          <w:szCs w:val="24"/>
          <w:rtl/>
        </w:rPr>
        <w:t xml:space="preserve"> במכרז </w:t>
      </w:r>
      <w:r w:rsidR="00FF3E38">
        <w:rPr>
          <w:rFonts w:ascii="David" w:hAnsi="David" w:cs="David" w:hint="cs"/>
          <w:sz w:val="24"/>
          <w:szCs w:val="24"/>
          <w:rtl/>
        </w:rPr>
        <w:t xml:space="preserve">6/20202 </w:t>
      </w:r>
      <w:r w:rsidR="003A0C1F">
        <w:rPr>
          <w:rFonts w:ascii="David" w:hAnsi="David" w:cs="David" w:hint="cs"/>
          <w:sz w:val="24"/>
          <w:szCs w:val="24"/>
          <w:rtl/>
        </w:rPr>
        <w:t xml:space="preserve">שידעו שקבלני המשנה מטעמן הן הבודקות את זכאויות המבקשים, עלולות להעביר לאחרונות את המסר, במישרין או בעקיפין שתהיה להן תועלת כלכלית ישירה </w:t>
      </w:r>
      <w:r w:rsidR="00630E27">
        <w:rPr>
          <w:rFonts w:ascii="David" w:hAnsi="David" w:cs="David" w:hint="cs"/>
          <w:sz w:val="24"/>
          <w:szCs w:val="24"/>
          <w:rtl/>
        </w:rPr>
        <w:t xml:space="preserve"> </w:t>
      </w:r>
      <w:r w:rsidR="003A0C1F">
        <w:rPr>
          <w:rFonts w:ascii="David" w:hAnsi="David" w:cs="David" w:hint="cs"/>
          <w:sz w:val="24"/>
          <w:szCs w:val="24"/>
          <w:rtl/>
        </w:rPr>
        <w:t xml:space="preserve">בהכשרת </w:t>
      </w:r>
      <w:r w:rsidR="00630E27">
        <w:rPr>
          <w:rFonts w:ascii="David" w:hAnsi="David" w:cs="David" w:hint="cs"/>
          <w:sz w:val="24"/>
          <w:szCs w:val="24"/>
          <w:rtl/>
        </w:rPr>
        <w:t xml:space="preserve"> מספר גדול ככל שניתן של זכאים לחלוקת תווי המזון</w:t>
      </w:r>
      <w:r w:rsidR="00915981">
        <w:rPr>
          <w:rFonts w:ascii="David" w:hAnsi="David" w:cs="David" w:hint="cs"/>
          <w:sz w:val="24"/>
          <w:szCs w:val="24"/>
          <w:rtl/>
        </w:rPr>
        <w:t>.</w:t>
      </w:r>
      <w:r w:rsidR="007B05C4">
        <w:rPr>
          <w:rFonts w:ascii="David" w:hAnsi="David" w:cs="David" w:hint="cs"/>
          <w:sz w:val="24"/>
          <w:szCs w:val="24"/>
          <w:rtl/>
        </w:rPr>
        <w:t xml:space="preserve"> </w:t>
      </w:r>
    </w:p>
    <w:p w14:paraId="38D0144F" w14:textId="77777777" w:rsidR="00915981" w:rsidRDefault="00630E27" w:rsidP="003A0C1F">
      <w:pPr>
        <w:jc w:val="both"/>
        <w:rPr>
          <w:rFonts w:ascii="David" w:hAnsi="David" w:cs="David"/>
          <w:sz w:val="24"/>
          <w:szCs w:val="24"/>
          <w:rtl/>
        </w:rPr>
      </w:pPr>
      <w:r>
        <w:rPr>
          <w:rFonts w:ascii="David" w:hAnsi="David" w:cs="David" w:hint="cs"/>
          <w:sz w:val="24"/>
          <w:szCs w:val="24"/>
          <w:rtl/>
        </w:rPr>
        <w:t>כפועל יוצא מזה, קבלני המשנה עלולים</w:t>
      </w:r>
      <w:r w:rsidR="00652447">
        <w:rPr>
          <w:rFonts w:ascii="David" w:hAnsi="David" w:cs="David" w:hint="cs"/>
          <w:sz w:val="24"/>
          <w:szCs w:val="24"/>
          <w:rtl/>
        </w:rPr>
        <w:t xml:space="preserve"> למשל שלא </w:t>
      </w:r>
      <w:r w:rsidR="003A0C1F">
        <w:rPr>
          <w:rFonts w:ascii="David" w:hAnsi="David" w:cs="David" w:hint="cs"/>
          <w:sz w:val="24"/>
          <w:szCs w:val="24"/>
          <w:rtl/>
        </w:rPr>
        <w:t>להקפיד יתר על המידה ב</w:t>
      </w:r>
      <w:r w:rsidR="00652447">
        <w:rPr>
          <w:rFonts w:ascii="David" w:hAnsi="David" w:cs="David" w:hint="cs"/>
          <w:sz w:val="24"/>
          <w:szCs w:val="24"/>
          <w:rtl/>
        </w:rPr>
        <w:t>עמידתם של תושבי השטחים הגל</w:t>
      </w:r>
      <w:r>
        <w:rPr>
          <w:rFonts w:ascii="David" w:hAnsi="David" w:cs="David" w:hint="cs"/>
          <w:sz w:val="24"/>
          <w:szCs w:val="24"/>
          <w:rtl/>
        </w:rPr>
        <w:t>י</w:t>
      </w:r>
      <w:r w:rsidR="00652447">
        <w:rPr>
          <w:rFonts w:ascii="David" w:hAnsi="David" w:cs="David" w:hint="cs"/>
          <w:sz w:val="24"/>
          <w:szCs w:val="24"/>
          <w:rtl/>
        </w:rPr>
        <w:t>ליים באמות המידה שקבע השר לזכאות לתווי מזון</w:t>
      </w:r>
      <w:r w:rsidR="00915981">
        <w:rPr>
          <w:rFonts w:ascii="David" w:hAnsi="David" w:cs="David" w:hint="cs"/>
          <w:sz w:val="24"/>
          <w:szCs w:val="24"/>
          <w:rtl/>
        </w:rPr>
        <w:t xml:space="preserve">. </w:t>
      </w:r>
    </w:p>
    <w:p w14:paraId="21A7FE35" w14:textId="77777777" w:rsidR="00DC0109" w:rsidRDefault="00915981" w:rsidP="00DC0109">
      <w:pPr>
        <w:jc w:val="both"/>
        <w:rPr>
          <w:rFonts w:ascii="David" w:hAnsi="David" w:cs="David"/>
          <w:sz w:val="24"/>
          <w:szCs w:val="24"/>
          <w:rtl/>
        </w:rPr>
      </w:pPr>
      <w:r>
        <w:rPr>
          <w:rFonts w:ascii="David" w:hAnsi="David" w:cs="David" w:hint="cs"/>
          <w:sz w:val="24"/>
          <w:szCs w:val="24"/>
          <w:rtl/>
        </w:rPr>
        <w:t xml:space="preserve">לכן </w:t>
      </w:r>
      <w:r w:rsidRPr="00167912">
        <w:rPr>
          <w:rFonts w:ascii="David" w:hAnsi="David" w:cs="David" w:hint="cs"/>
          <w:b/>
          <w:bCs/>
          <w:sz w:val="24"/>
          <w:szCs w:val="24"/>
          <w:rtl/>
        </w:rPr>
        <w:t>קיים חשש סביר</w:t>
      </w:r>
      <w:r w:rsidR="00284142">
        <w:rPr>
          <w:rFonts w:ascii="David" w:hAnsi="David" w:cs="David" w:hint="cs"/>
          <w:b/>
          <w:bCs/>
          <w:sz w:val="24"/>
          <w:szCs w:val="24"/>
          <w:rtl/>
        </w:rPr>
        <w:t xml:space="preserve"> וממשי</w:t>
      </w:r>
      <w:r w:rsidRPr="00167912">
        <w:rPr>
          <w:rFonts w:ascii="David" w:hAnsi="David" w:cs="David" w:hint="cs"/>
          <w:b/>
          <w:bCs/>
          <w:sz w:val="24"/>
          <w:szCs w:val="24"/>
          <w:rtl/>
        </w:rPr>
        <w:t xml:space="preserve"> לניגוד עניינים </w:t>
      </w:r>
      <w:r w:rsidRPr="0019231F">
        <w:rPr>
          <w:rFonts w:ascii="David" w:hAnsi="David" w:cs="David" w:hint="cs"/>
          <w:sz w:val="24"/>
          <w:szCs w:val="24"/>
          <w:rtl/>
        </w:rPr>
        <w:t xml:space="preserve">בין </w:t>
      </w:r>
      <w:r>
        <w:rPr>
          <w:rFonts w:ascii="David" w:hAnsi="David" w:cs="David" w:hint="cs"/>
          <w:sz w:val="24"/>
          <w:szCs w:val="24"/>
          <w:rtl/>
        </w:rPr>
        <w:t>מתן השירותים של קבלן המשנה כזוכה במכרז 1/2024 למתן השירותים על ידו כקבלן משנה לאחת הזוכות במכרז 6/2020 ואין זה משנה מהו השירות אותו מספק קבלן המשנה לאחת הזוכות (טכנולוגי-תפעולי או אחר)</w:t>
      </w:r>
      <w:r w:rsidR="007E1639">
        <w:rPr>
          <w:rFonts w:ascii="David" w:hAnsi="David" w:cs="David" w:hint="cs"/>
          <w:sz w:val="24"/>
          <w:szCs w:val="24"/>
          <w:rtl/>
        </w:rPr>
        <w:t xml:space="preserve"> מאחר והזוכה במכרז </w:t>
      </w:r>
      <w:r w:rsidR="00EF39DD">
        <w:rPr>
          <w:rFonts w:ascii="David" w:hAnsi="David" w:cs="David" w:hint="cs"/>
          <w:sz w:val="24"/>
          <w:szCs w:val="24"/>
          <w:rtl/>
        </w:rPr>
        <w:t xml:space="preserve">6/2020 </w:t>
      </w:r>
      <w:r w:rsidR="007E1639">
        <w:rPr>
          <w:rFonts w:ascii="David" w:hAnsi="David" w:cs="David" w:hint="cs"/>
          <w:sz w:val="24"/>
          <w:szCs w:val="24"/>
          <w:rtl/>
        </w:rPr>
        <w:t xml:space="preserve">היא למעשה לקוח של קבלן המשנה במכרז 6/2020 ומשלמת לו </w:t>
      </w:r>
      <w:r w:rsidR="007E1639" w:rsidRPr="007E1639">
        <w:rPr>
          <w:rFonts w:ascii="David" w:hAnsi="David" w:cs="David" w:hint="cs"/>
          <w:b/>
          <w:bCs/>
          <w:sz w:val="24"/>
          <w:szCs w:val="24"/>
          <w:rtl/>
        </w:rPr>
        <w:t>תמורה כספית</w:t>
      </w:r>
      <w:r w:rsidR="007E1639">
        <w:rPr>
          <w:rFonts w:ascii="David" w:hAnsi="David" w:cs="David" w:hint="cs"/>
          <w:sz w:val="24"/>
          <w:szCs w:val="24"/>
          <w:rtl/>
        </w:rPr>
        <w:t xml:space="preserve"> עבור השירותים שהוא מספק לה במכרז זה.</w:t>
      </w:r>
    </w:p>
    <w:p w14:paraId="44D00A20" w14:textId="77777777" w:rsidR="003A0C1F" w:rsidRDefault="003A0C1F" w:rsidP="003A0C1F">
      <w:pPr>
        <w:jc w:val="both"/>
        <w:rPr>
          <w:rFonts w:ascii="David" w:hAnsi="David" w:cs="David"/>
          <w:sz w:val="24"/>
          <w:szCs w:val="24"/>
          <w:rtl/>
        </w:rPr>
      </w:pPr>
      <w:r>
        <w:rPr>
          <w:rFonts w:ascii="David" w:hAnsi="David" w:cs="David" w:hint="cs"/>
          <w:sz w:val="24"/>
          <w:szCs w:val="24"/>
          <w:rtl/>
        </w:rPr>
        <w:t xml:space="preserve">לא נעלמה מעינינו העובדה, כי הבדיקה של זכאות המבקשים ע"י קבלני המשנה הנה בדיקה ראשונית, וההחלטה הסופית לעניין הזכאות תתקבל ע"י משרד הפנים. ואולם, אין בכך כדי לשנות את עצם החשש לפעולה בניגוד עניינים של קבלני המשנה, וכן, עצם הפניית בקשות, שייתכן שהיו נדחות על פניהן ע"י זוכה אחר, שאיננו בעל אינטרס, עלול לשבש ולמצער להשפיע תפעולית על יכולת המשרד להקדיש לבקשות המוגשות את המשאבים הנאותים לבחינתן. </w:t>
      </w:r>
    </w:p>
    <w:p w14:paraId="7C21436A" w14:textId="77777777" w:rsidR="00DC0109" w:rsidRDefault="00DC0109" w:rsidP="00965F8A">
      <w:pPr>
        <w:jc w:val="both"/>
        <w:rPr>
          <w:rFonts w:ascii="David" w:hAnsi="David" w:cs="David"/>
          <w:sz w:val="24"/>
          <w:szCs w:val="24"/>
          <w:rtl/>
        </w:rPr>
      </w:pPr>
      <w:r>
        <w:rPr>
          <w:rFonts w:ascii="David" w:hAnsi="David" w:cs="David" w:hint="cs"/>
          <w:sz w:val="24"/>
          <w:szCs w:val="24"/>
          <w:rtl/>
        </w:rPr>
        <w:t xml:space="preserve">לאור טבעם של השירותים </w:t>
      </w:r>
      <w:r w:rsidR="00965F8A">
        <w:rPr>
          <w:rFonts w:ascii="David" w:hAnsi="David" w:cs="David" w:hint="cs"/>
          <w:sz w:val="24"/>
          <w:szCs w:val="24"/>
          <w:rtl/>
        </w:rPr>
        <w:t xml:space="preserve">במכרז 1/2024 </w:t>
      </w:r>
      <w:r>
        <w:rPr>
          <w:rFonts w:ascii="David" w:hAnsi="David" w:cs="David" w:hint="cs"/>
          <w:sz w:val="24"/>
          <w:szCs w:val="24"/>
          <w:rtl/>
        </w:rPr>
        <w:t>כפי שפורטו</w:t>
      </w:r>
      <w:r w:rsidR="00965F8A">
        <w:rPr>
          <w:rFonts w:ascii="David" w:hAnsi="David" w:cs="David" w:hint="cs"/>
          <w:sz w:val="24"/>
          <w:szCs w:val="24"/>
          <w:rtl/>
        </w:rPr>
        <w:t>,</w:t>
      </w:r>
      <w:r>
        <w:rPr>
          <w:rFonts w:ascii="David" w:hAnsi="David" w:cs="David" w:hint="cs"/>
          <w:sz w:val="24"/>
          <w:szCs w:val="24"/>
          <w:rtl/>
        </w:rPr>
        <w:t xml:space="preserve"> אין אפשרות לקבוע מגבלות שתפחתנה את החשש לניגוד עניינים</w:t>
      </w:r>
      <w:r w:rsidR="00965F8A">
        <w:rPr>
          <w:rFonts w:ascii="David" w:hAnsi="David" w:cs="David" w:hint="cs"/>
          <w:sz w:val="24"/>
          <w:szCs w:val="24"/>
          <w:rtl/>
        </w:rPr>
        <w:t xml:space="preserve"> כמבוקש בפנייה.</w:t>
      </w:r>
    </w:p>
    <w:p w14:paraId="232438E3" w14:textId="77777777" w:rsidR="003B6E51" w:rsidRDefault="003B6E51" w:rsidP="00780A80">
      <w:pPr>
        <w:jc w:val="both"/>
        <w:rPr>
          <w:rFonts w:ascii="David" w:hAnsi="David" w:cs="David"/>
          <w:sz w:val="24"/>
          <w:szCs w:val="24"/>
          <w:rtl/>
        </w:rPr>
      </w:pPr>
      <w:r>
        <w:rPr>
          <w:rFonts w:ascii="David" w:hAnsi="David" w:cs="David" w:hint="cs"/>
          <w:sz w:val="24"/>
          <w:szCs w:val="24"/>
          <w:rtl/>
        </w:rPr>
        <w:t xml:space="preserve">אין חולק כי מניעה של ניגוד העניינים היא תכלית ראויה ואף הולמת את ערכי המדינה וניתן להגביל את חופש העיסוק כדי לממשה  ולכן היא  אינה סותרת את הדרישות בדיני המכרזים לענייניות, מידתיות, והשוויון בקביעת תנאי הסף, כפי </w:t>
      </w:r>
      <w:r w:rsidR="00965F8A">
        <w:rPr>
          <w:rFonts w:ascii="David" w:hAnsi="David" w:cs="David" w:hint="cs"/>
          <w:sz w:val="24"/>
          <w:szCs w:val="24"/>
          <w:rtl/>
        </w:rPr>
        <w:t>שמועלים בפנייה.</w:t>
      </w:r>
    </w:p>
    <w:p w14:paraId="3FA72E36" w14:textId="77777777" w:rsidR="00965F8A" w:rsidRPr="00FE5C50" w:rsidRDefault="00965F8A" w:rsidP="00780A80">
      <w:pPr>
        <w:jc w:val="both"/>
        <w:rPr>
          <w:rFonts w:ascii="David" w:hAnsi="David" w:cs="David"/>
          <w:b/>
          <w:bCs/>
          <w:sz w:val="24"/>
          <w:szCs w:val="24"/>
          <w:rtl/>
        </w:rPr>
      </w:pPr>
      <w:r w:rsidRPr="00FE5C50">
        <w:rPr>
          <w:rFonts w:ascii="David" w:hAnsi="David" w:cs="David" w:hint="cs"/>
          <w:b/>
          <w:bCs/>
          <w:sz w:val="24"/>
          <w:szCs w:val="24"/>
          <w:rtl/>
        </w:rPr>
        <w:t>לאור האמור, סעיף 1.9 במכרז 1/2024 יישאר ללא שינוי ואין מקום לקבל את בקשת החברה לבטלו או להחילו</w:t>
      </w:r>
      <w:r w:rsidR="00EF39DD">
        <w:rPr>
          <w:rFonts w:ascii="David" w:hAnsi="David" w:cs="David" w:hint="cs"/>
          <w:b/>
          <w:bCs/>
          <w:sz w:val="24"/>
          <w:szCs w:val="24"/>
          <w:rtl/>
        </w:rPr>
        <w:t xml:space="preserve">, למצער, </w:t>
      </w:r>
      <w:r w:rsidRPr="00FE5C50">
        <w:rPr>
          <w:rFonts w:ascii="David" w:hAnsi="David" w:cs="David" w:hint="cs"/>
          <w:b/>
          <w:bCs/>
          <w:sz w:val="24"/>
          <w:szCs w:val="24"/>
          <w:rtl/>
        </w:rPr>
        <w:t>רק על הזוכות במכרז 6/2020.</w:t>
      </w:r>
    </w:p>
    <w:p w14:paraId="0BA4ADFA" w14:textId="77777777" w:rsidR="003F2343" w:rsidRDefault="003F2343" w:rsidP="003B6E51">
      <w:pPr>
        <w:jc w:val="both"/>
        <w:rPr>
          <w:rFonts w:ascii="David" w:hAnsi="David" w:cs="David"/>
          <w:sz w:val="24"/>
          <w:szCs w:val="24"/>
          <w:rtl/>
        </w:rPr>
      </w:pPr>
    </w:p>
    <w:p w14:paraId="47B319ED" w14:textId="77777777" w:rsidR="003B6E51" w:rsidRDefault="003B6E51" w:rsidP="0019231F">
      <w:pPr>
        <w:jc w:val="both"/>
        <w:rPr>
          <w:rFonts w:ascii="David" w:hAnsi="David" w:cs="David"/>
          <w:sz w:val="24"/>
          <w:szCs w:val="24"/>
          <w:rtl/>
        </w:rPr>
      </w:pPr>
    </w:p>
    <w:p w14:paraId="3CF6653A" w14:textId="77777777" w:rsidR="00AD03E1" w:rsidRPr="00CA6422" w:rsidRDefault="00AD03E1" w:rsidP="00677893"/>
    <w:sectPr w:rsidR="00AD03E1" w:rsidRPr="00CA6422">
      <w:headerReference w:type="default" r:id="rId13"/>
      <w:footerReference w:type="default" r:id="rId14"/>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23CA23" w14:textId="77777777" w:rsidR="00761237" w:rsidRDefault="00761237" w:rsidP="00F139F8">
      <w:pPr>
        <w:spacing w:after="0" w:line="240" w:lineRule="auto"/>
      </w:pPr>
      <w:r>
        <w:separator/>
      </w:r>
    </w:p>
  </w:endnote>
  <w:endnote w:type="continuationSeparator" w:id="0">
    <w:p w14:paraId="0A554D34" w14:textId="77777777" w:rsidR="00761237" w:rsidRDefault="00761237" w:rsidP="00F139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1608604"/>
      <w:docPartObj>
        <w:docPartGallery w:val="Page Numbers (Bottom of Page)"/>
        <w:docPartUnique/>
      </w:docPartObj>
    </w:sdtPr>
    <w:sdtEndPr/>
    <w:sdtContent>
      <w:p w14:paraId="36DA4997" w14:textId="28142B4A" w:rsidR="0011491F" w:rsidRDefault="0011491F">
        <w:pPr>
          <w:pStyle w:val="a5"/>
          <w:jc w:val="center"/>
          <w:rPr>
            <w:rtl/>
            <w:cs/>
          </w:rPr>
        </w:pPr>
        <w:r>
          <w:fldChar w:fldCharType="begin"/>
        </w:r>
        <w:r>
          <w:rPr>
            <w:rtl/>
            <w:cs/>
          </w:rPr>
          <w:instrText>PAGE   \* MERGEFORMAT</w:instrText>
        </w:r>
        <w:r>
          <w:fldChar w:fldCharType="separate"/>
        </w:r>
        <w:r w:rsidR="00155682" w:rsidRPr="00155682">
          <w:rPr>
            <w:noProof/>
            <w:rtl/>
            <w:lang w:val="he-IL"/>
          </w:rPr>
          <w:t>2</w:t>
        </w:r>
        <w:r>
          <w:fldChar w:fldCharType="end"/>
        </w:r>
      </w:p>
    </w:sdtContent>
  </w:sdt>
  <w:p w14:paraId="6F45F906" w14:textId="77777777" w:rsidR="0011491F" w:rsidRDefault="0011491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6B2A64" w14:textId="77777777" w:rsidR="00761237" w:rsidRDefault="00761237" w:rsidP="00F139F8">
      <w:pPr>
        <w:spacing w:after="0" w:line="240" w:lineRule="auto"/>
      </w:pPr>
      <w:r>
        <w:separator/>
      </w:r>
    </w:p>
  </w:footnote>
  <w:footnote w:type="continuationSeparator" w:id="0">
    <w:p w14:paraId="1C2D1555" w14:textId="77777777" w:rsidR="00761237" w:rsidRDefault="00761237" w:rsidP="00F139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3C8DD" w14:textId="77777777" w:rsidR="00F139F8" w:rsidRPr="0054711F" w:rsidRDefault="00F139F8" w:rsidP="00F139F8">
    <w:pPr>
      <w:pStyle w:val="a3"/>
      <w:jc w:val="center"/>
      <w:rPr>
        <w:rFonts w:ascii="David" w:hAnsi="David" w:cs="David"/>
        <w:b/>
        <w:bCs/>
        <w:sz w:val="24"/>
        <w:szCs w:val="24"/>
        <w:rtl/>
      </w:rPr>
    </w:pPr>
    <w:r w:rsidRPr="0054711F">
      <w:rPr>
        <w:rFonts w:ascii="David" w:hAnsi="David" w:cs="David"/>
        <w:b/>
        <w:bCs/>
        <w:sz w:val="24"/>
        <w:szCs w:val="24"/>
        <w:rtl/>
      </w:rPr>
      <w:t>מדינת ישראל</w:t>
    </w:r>
  </w:p>
  <w:p w14:paraId="159D9F27" w14:textId="77777777" w:rsidR="00F139F8" w:rsidRPr="0054711F" w:rsidRDefault="00F139F8" w:rsidP="00F139F8">
    <w:pPr>
      <w:pStyle w:val="a3"/>
      <w:jc w:val="center"/>
      <w:rPr>
        <w:rFonts w:ascii="David" w:hAnsi="David" w:cs="David"/>
        <w:b/>
        <w:bCs/>
        <w:sz w:val="24"/>
        <w:szCs w:val="24"/>
        <w:rtl/>
      </w:rPr>
    </w:pPr>
    <w:r w:rsidRPr="0054711F">
      <w:rPr>
        <w:rFonts w:ascii="David" w:hAnsi="David" w:cs="David"/>
        <w:b/>
        <w:bCs/>
        <w:sz w:val="24"/>
        <w:szCs w:val="24"/>
        <w:rtl/>
      </w:rPr>
      <w:t>משרד הפנים – מינהל ארגון ומשאבי אנוש</w:t>
    </w:r>
  </w:p>
  <w:p w14:paraId="5AEF5EFA" w14:textId="77777777" w:rsidR="00F139F8" w:rsidRPr="00F139F8" w:rsidRDefault="00F139F8" w:rsidP="00F139F8">
    <w:pPr>
      <w:pStyle w:val="a3"/>
      <w:jc w:val="center"/>
    </w:pPr>
    <w:r w:rsidRPr="0054711F">
      <w:rPr>
        <w:rFonts w:ascii="David" w:hAnsi="David" w:cs="David"/>
        <w:b/>
        <w:bCs/>
        <w:sz w:val="24"/>
        <w:szCs w:val="24"/>
        <w:rtl/>
      </w:rPr>
      <w:t>ועדת מכרזים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A22267"/>
    <w:multiLevelType w:val="hybridMultilevel"/>
    <w:tmpl w:val="298ADE06"/>
    <w:lvl w:ilvl="0" w:tplc="04090011">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4B0BED"/>
    <w:multiLevelType w:val="hybridMultilevel"/>
    <w:tmpl w:val="8BE416E6"/>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2A2E7D"/>
    <w:multiLevelType w:val="hybridMultilevel"/>
    <w:tmpl w:val="5DFACD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64491360"/>
    <w:multiLevelType w:val="hybridMultilevel"/>
    <w:tmpl w:val="1F903672"/>
    <w:lvl w:ilvl="0" w:tplc="09C07756">
      <w:start w:val="1"/>
      <w:numFmt w:val="bullet"/>
      <w:lvlText w:val=""/>
      <w:lvlJc w:val="left"/>
      <w:pPr>
        <w:tabs>
          <w:tab w:val="num" w:pos="720"/>
        </w:tabs>
        <w:ind w:left="720" w:hanging="360"/>
      </w:pPr>
      <w:rPr>
        <w:rFonts w:ascii="Wingdings" w:hAnsi="Wingdings" w:hint="default"/>
      </w:rPr>
    </w:lvl>
    <w:lvl w:ilvl="1" w:tplc="B87E2AD6">
      <w:start w:val="1"/>
      <w:numFmt w:val="bullet"/>
      <w:lvlText w:val=""/>
      <w:lvlJc w:val="left"/>
      <w:pPr>
        <w:tabs>
          <w:tab w:val="num" w:pos="1440"/>
        </w:tabs>
        <w:ind w:left="1440" w:hanging="360"/>
      </w:pPr>
      <w:rPr>
        <w:rFonts w:ascii="Wingdings" w:hAnsi="Wingdings" w:hint="default"/>
      </w:rPr>
    </w:lvl>
    <w:lvl w:ilvl="2" w:tplc="CD280E72" w:tentative="1">
      <w:start w:val="1"/>
      <w:numFmt w:val="bullet"/>
      <w:lvlText w:val=""/>
      <w:lvlJc w:val="left"/>
      <w:pPr>
        <w:tabs>
          <w:tab w:val="num" w:pos="2160"/>
        </w:tabs>
        <w:ind w:left="2160" w:hanging="360"/>
      </w:pPr>
      <w:rPr>
        <w:rFonts w:ascii="Wingdings" w:hAnsi="Wingdings" w:hint="default"/>
      </w:rPr>
    </w:lvl>
    <w:lvl w:ilvl="3" w:tplc="6BD2CE5E" w:tentative="1">
      <w:start w:val="1"/>
      <w:numFmt w:val="bullet"/>
      <w:lvlText w:val=""/>
      <w:lvlJc w:val="left"/>
      <w:pPr>
        <w:tabs>
          <w:tab w:val="num" w:pos="2880"/>
        </w:tabs>
        <w:ind w:left="2880" w:hanging="360"/>
      </w:pPr>
      <w:rPr>
        <w:rFonts w:ascii="Wingdings" w:hAnsi="Wingdings" w:hint="default"/>
      </w:rPr>
    </w:lvl>
    <w:lvl w:ilvl="4" w:tplc="7D6891A4" w:tentative="1">
      <w:start w:val="1"/>
      <w:numFmt w:val="bullet"/>
      <w:lvlText w:val=""/>
      <w:lvlJc w:val="left"/>
      <w:pPr>
        <w:tabs>
          <w:tab w:val="num" w:pos="3600"/>
        </w:tabs>
        <w:ind w:left="3600" w:hanging="360"/>
      </w:pPr>
      <w:rPr>
        <w:rFonts w:ascii="Wingdings" w:hAnsi="Wingdings" w:hint="default"/>
      </w:rPr>
    </w:lvl>
    <w:lvl w:ilvl="5" w:tplc="C2749208" w:tentative="1">
      <w:start w:val="1"/>
      <w:numFmt w:val="bullet"/>
      <w:lvlText w:val=""/>
      <w:lvlJc w:val="left"/>
      <w:pPr>
        <w:tabs>
          <w:tab w:val="num" w:pos="4320"/>
        </w:tabs>
        <w:ind w:left="4320" w:hanging="360"/>
      </w:pPr>
      <w:rPr>
        <w:rFonts w:ascii="Wingdings" w:hAnsi="Wingdings" w:hint="default"/>
      </w:rPr>
    </w:lvl>
    <w:lvl w:ilvl="6" w:tplc="E10E6E86" w:tentative="1">
      <w:start w:val="1"/>
      <w:numFmt w:val="bullet"/>
      <w:lvlText w:val=""/>
      <w:lvlJc w:val="left"/>
      <w:pPr>
        <w:tabs>
          <w:tab w:val="num" w:pos="5040"/>
        </w:tabs>
        <w:ind w:left="5040" w:hanging="360"/>
      </w:pPr>
      <w:rPr>
        <w:rFonts w:ascii="Wingdings" w:hAnsi="Wingdings" w:hint="default"/>
      </w:rPr>
    </w:lvl>
    <w:lvl w:ilvl="7" w:tplc="864210BE" w:tentative="1">
      <w:start w:val="1"/>
      <w:numFmt w:val="bullet"/>
      <w:lvlText w:val=""/>
      <w:lvlJc w:val="left"/>
      <w:pPr>
        <w:tabs>
          <w:tab w:val="num" w:pos="5760"/>
        </w:tabs>
        <w:ind w:left="5760" w:hanging="360"/>
      </w:pPr>
      <w:rPr>
        <w:rFonts w:ascii="Wingdings" w:hAnsi="Wingdings" w:hint="default"/>
      </w:rPr>
    </w:lvl>
    <w:lvl w:ilvl="8" w:tplc="8E9C725A"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9F8"/>
    <w:rsid w:val="0003528F"/>
    <w:rsid w:val="0004505E"/>
    <w:rsid w:val="0011491F"/>
    <w:rsid w:val="00115C45"/>
    <w:rsid w:val="001168CA"/>
    <w:rsid w:val="00155682"/>
    <w:rsid w:val="00163E89"/>
    <w:rsid w:val="001648DA"/>
    <w:rsid w:val="001666BE"/>
    <w:rsid w:val="00167912"/>
    <w:rsid w:val="00177B36"/>
    <w:rsid w:val="001821D0"/>
    <w:rsid w:val="0019231F"/>
    <w:rsid w:val="001D2EBA"/>
    <w:rsid w:val="001D5D82"/>
    <w:rsid w:val="00213FFC"/>
    <w:rsid w:val="00220CB9"/>
    <w:rsid w:val="00225994"/>
    <w:rsid w:val="0024326A"/>
    <w:rsid w:val="00271B60"/>
    <w:rsid w:val="00284142"/>
    <w:rsid w:val="0028583F"/>
    <w:rsid w:val="00295EBC"/>
    <w:rsid w:val="002D1045"/>
    <w:rsid w:val="0034077E"/>
    <w:rsid w:val="00342ECA"/>
    <w:rsid w:val="0034721F"/>
    <w:rsid w:val="003A0C1F"/>
    <w:rsid w:val="003A1F17"/>
    <w:rsid w:val="003B3FDF"/>
    <w:rsid w:val="003B6E51"/>
    <w:rsid w:val="003E3245"/>
    <w:rsid w:val="003F2343"/>
    <w:rsid w:val="00403DDC"/>
    <w:rsid w:val="00426D1C"/>
    <w:rsid w:val="00493036"/>
    <w:rsid w:val="00496F20"/>
    <w:rsid w:val="004C7EF8"/>
    <w:rsid w:val="00515FA2"/>
    <w:rsid w:val="00526CA2"/>
    <w:rsid w:val="005309EE"/>
    <w:rsid w:val="00555F81"/>
    <w:rsid w:val="00562312"/>
    <w:rsid w:val="00575986"/>
    <w:rsid w:val="0058617E"/>
    <w:rsid w:val="005D741D"/>
    <w:rsid w:val="005E3318"/>
    <w:rsid w:val="0061373C"/>
    <w:rsid w:val="00627CCA"/>
    <w:rsid w:val="00630E27"/>
    <w:rsid w:val="00633C95"/>
    <w:rsid w:val="00643FB9"/>
    <w:rsid w:val="00647B85"/>
    <w:rsid w:val="00652181"/>
    <w:rsid w:val="00652447"/>
    <w:rsid w:val="00652A7D"/>
    <w:rsid w:val="006759EA"/>
    <w:rsid w:val="00677893"/>
    <w:rsid w:val="00686A3A"/>
    <w:rsid w:val="006910E4"/>
    <w:rsid w:val="006D31BB"/>
    <w:rsid w:val="006D5EB6"/>
    <w:rsid w:val="006E3A01"/>
    <w:rsid w:val="006E7546"/>
    <w:rsid w:val="00725992"/>
    <w:rsid w:val="007412E2"/>
    <w:rsid w:val="00741D57"/>
    <w:rsid w:val="0075059E"/>
    <w:rsid w:val="00761237"/>
    <w:rsid w:val="00780A80"/>
    <w:rsid w:val="00783AA4"/>
    <w:rsid w:val="00786279"/>
    <w:rsid w:val="007B05C4"/>
    <w:rsid w:val="007B64C4"/>
    <w:rsid w:val="007E1639"/>
    <w:rsid w:val="007E2DEC"/>
    <w:rsid w:val="007E610B"/>
    <w:rsid w:val="008362C1"/>
    <w:rsid w:val="00845AAD"/>
    <w:rsid w:val="008818F1"/>
    <w:rsid w:val="008A0B78"/>
    <w:rsid w:val="008A2717"/>
    <w:rsid w:val="008A2F4B"/>
    <w:rsid w:val="0091139B"/>
    <w:rsid w:val="00915981"/>
    <w:rsid w:val="00953FB9"/>
    <w:rsid w:val="00965B75"/>
    <w:rsid w:val="00965F8A"/>
    <w:rsid w:val="009673E8"/>
    <w:rsid w:val="009712A1"/>
    <w:rsid w:val="009A2506"/>
    <w:rsid w:val="009D188A"/>
    <w:rsid w:val="009F0461"/>
    <w:rsid w:val="00A12B8B"/>
    <w:rsid w:val="00A30C3C"/>
    <w:rsid w:val="00A51A5C"/>
    <w:rsid w:val="00A850AA"/>
    <w:rsid w:val="00AA2375"/>
    <w:rsid w:val="00AA66C1"/>
    <w:rsid w:val="00AB0BDD"/>
    <w:rsid w:val="00AC6508"/>
    <w:rsid w:val="00AD03E1"/>
    <w:rsid w:val="00AD1BCA"/>
    <w:rsid w:val="00AD25BB"/>
    <w:rsid w:val="00AD4DF7"/>
    <w:rsid w:val="00AD7E80"/>
    <w:rsid w:val="00AE56CD"/>
    <w:rsid w:val="00B0109F"/>
    <w:rsid w:val="00B26019"/>
    <w:rsid w:val="00B340AF"/>
    <w:rsid w:val="00B65290"/>
    <w:rsid w:val="00BC1642"/>
    <w:rsid w:val="00BC2859"/>
    <w:rsid w:val="00BC636C"/>
    <w:rsid w:val="00BC7F2C"/>
    <w:rsid w:val="00BE6DFC"/>
    <w:rsid w:val="00C0304E"/>
    <w:rsid w:val="00C466DC"/>
    <w:rsid w:val="00C5519B"/>
    <w:rsid w:val="00C6468E"/>
    <w:rsid w:val="00C70D78"/>
    <w:rsid w:val="00C84D59"/>
    <w:rsid w:val="00CA3EDD"/>
    <w:rsid w:val="00CA6422"/>
    <w:rsid w:val="00CB2503"/>
    <w:rsid w:val="00CE1411"/>
    <w:rsid w:val="00D00700"/>
    <w:rsid w:val="00D14492"/>
    <w:rsid w:val="00D2302F"/>
    <w:rsid w:val="00D37F24"/>
    <w:rsid w:val="00D465A0"/>
    <w:rsid w:val="00D474FF"/>
    <w:rsid w:val="00D71BE6"/>
    <w:rsid w:val="00D72651"/>
    <w:rsid w:val="00D83284"/>
    <w:rsid w:val="00DA0466"/>
    <w:rsid w:val="00DA108D"/>
    <w:rsid w:val="00DC0109"/>
    <w:rsid w:val="00DD6298"/>
    <w:rsid w:val="00DE5662"/>
    <w:rsid w:val="00DF7703"/>
    <w:rsid w:val="00E21D58"/>
    <w:rsid w:val="00E574F1"/>
    <w:rsid w:val="00E94651"/>
    <w:rsid w:val="00ED3589"/>
    <w:rsid w:val="00EF39DD"/>
    <w:rsid w:val="00EF4668"/>
    <w:rsid w:val="00F139F8"/>
    <w:rsid w:val="00F83E2E"/>
    <w:rsid w:val="00FE1C8E"/>
    <w:rsid w:val="00FE5C50"/>
    <w:rsid w:val="00FF3B17"/>
    <w:rsid w:val="00FF3E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63712"/>
  <w15:docId w15:val="{5DCC77AB-0EC2-4E81-89D9-1264C1334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39F8"/>
    <w:pPr>
      <w:tabs>
        <w:tab w:val="center" w:pos="4153"/>
        <w:tab w:val="right" w:pos="8306"/>
      </w:tabs>
      <w:spacing w:after="0" w:line="240" w:lineRule="auto"/>
    </w:pPr>
  </w:style>
  <w:style w:type="character" w:customStyle="1" w:styleId="a4">
    <w:name w:val="כותרת עליונה תו"/>
    <w:basedOn w:val="a0"/>
    <w:link w:val="a3"/>
    <w:uiPriority w:val="99"/>
    <w:rsid w:val="00F139F8"/>
  </w:style>
  <w:style w:type="paragraph" w:styleId="a5">
    <w:name w:val="footer"/>
    <w:basedOn w:val="a"/>
    <w:link w:val="a6"/>
    <w:uiPriority w:val="99"/>
    <w:unhideWhenUsed/>
    <w:rsid w:val="00F139F8"/>
    <w:pPr>
      <w:tabs>
        <w:tab w:val="center" w:pos="4153"/>
        <w:tab w:val="right" w:pos="8306"/>
      </w:tabs>
      <w:spacing w:after="0" w:line="240" w:lineRule="auto"/>
    </w:pPr>
  </w:style>
  <w:style w:type="character" w:customStyle="1" w:styleId="a6">
    <w:name w:val="כותרת תחתונה תו"/>
    <w:basedOn w:val="a0"/>
    <w:link w:val="a5"/>
    <w:uiPriority w:val="99"/>
    <w:rsid w:val="00F139F8"/>
  </w:style>
  <w:style w:type="character" w:styleId="a7">
    <w:name w:val="Placeholder Text"/>
    <w:basedOn w:val="a0"/>
    <w:uiPriority w:val="99"/>
    <w:semiHidden/>
    <w:rsid w:val="00F139F8"/>
    <w:rPr>
      <w:color w:val="808080"/>
    </w:rPr>
  </w:style>
  <w:style w:type="table" w:styleId="a8">
    <w:name w:val="Table Grid"/>
    <w:basedOn w:val="a1"/>
    <w:uiPriority w:val="39"/>
    <w:rsid w:val="00AD03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E94651"/>
    <w:pPr>
      <w:overflowPunct w:val="0"/>
      <w:autoSpaceDE w:val="0"/>
      <w:autoSpaceDN w:val="0"/>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character" w:styleId="aa">
    <w:name w:val="annotation reference"/>
    <w:basedOn w:val="a0"/>
    <w:uiPriority w:val="99"/>
    <w:semiHidden/>
    <w:unhideWhenUsed/>
    <w:rsid w:val="00AC6508"/>
    <w:rPr>
      <w:sz w:val="16"/>
      <w:szCs w:val="16"/>
    </w:rPr>
  </w:style>
  <w:style w:type="paragraph" w:styleId="ab">
    <w:name w:val="annotation text"/>
    <w:basedOn w:val="a"/>
    <w:link w:val="ac"/>
    <w:uiPriority w:val="99"/>
    <w:semiHidden/>
    <w:unhideWhenUsed/>
    <w:rsid w:val="00AC6508"/>
    <w:pPr>
      <w:spacing w:line="240" w:lineRule="auto"/>
    </w:pPr>
    <w:rPr>
      <w:sz w:val="20"/>
      <w:szCs w:val="20"/>
    </w:rPr>
  </w:style>
  <w:style w:type="character" w:customStyle="1" w:styleId="ac">
    <w:name w:val="טקסט הערה תו"/>
    <w:basedOn w:val="a0"/>
    <w:link w:val="ab"/>
    <w:uiPriority w:val="99"/>
    <w:semiHidden/>
    <w:rsid w:val="00AC6508"/>
    <w:rPr>
      <w:sz w:val="20"/>
      <w:szCs w:val="20"/>
    </w:rPr>
  </w:style>
  <w:style w:type="paragraph" w:styleId="ad">
    <w:name w:val="annotation subject"/>
    <w:basedOn w:val="ab"/>
    <w:next w:val="ab"/>
    <w:link w:val="ae"/>
    <w:uiPriority w:val="99"/>
    <w:semiHidden/>
    <w:unhideWhenUsed/>
    <w:rsid w:val="00AC6508"/>
    <w:rPr>
      <w:b/>
      <w:bCs/>
    </w:rPr>
  </w:style>
  <w:style w:type="character" w:customStyle="1" w:styleId="ae">
    <w:name w:val="נושא הערה תו"/>
    <w:basedOn w:val="ac"/>
    <w:link w:val="ad"/>
    <w:uiPriority w:val="99"/>
    <w:semiHidden/>
    <w:rsid w:val="00AC6508"/>
    <w:rPr>
      <w:b/>
      <w:bCs/>
      <w:sz w:val="20"/>
      <w:szCs w:val="20"/>
    </w:rPr>
  </w:style>
  <w:style w:type="paragraph" w:styleId="af">
    <w:name w:val="Balloon Text"/>
    <w:basedOn w:val="a"/>
    <w:link w:val="af0"/>
    <w:uiPriority w:val="99"/>
    <w:semiHidden/>
    <w:unhideWhenUsed/>
    <w:rsid w:val="00AC6508"/>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AC6508"/>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828310">
      <w:bodyDiv w:val="1"/>
      <w:marLeft w:val="0"/>
      <w:marRight w:val="0"/>
      <w:marTop w:val="0"/>
      <w:marBottom w:val="0"/>
      <w:divBdr>
        <w:top w:val="none" w:sz="0" w:space="0" w:color="auto"/>
        <w:left w:val="none" w:sz="0" w:space="0" w:color="auto"/>
        <w:bottom w:val="none" w:sz="0" w:space="0" w:color="auto"/>
        <w:right w:val="none" w:sz="0" w:space="0" w:color="auto"/>
      </w:divBdr>
    </w:div>
    <w:div w:id="5524282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57FBA9F315F1F4780DCAAD5664E641E" ma:contentTypeVersion="0" ma:contentTypeDescription="צור מסמך חדש." ma:contentTypeScope="" ma:versionID="b01d4c2eafee335e68f29a9c2cc2ddb1">
  <xsd:schema xmlns:xsd="http://www.w3.org/2001/XMLSchema" xmlns:xs="http://www.w3.org/2001/XMLSchema" xmlns:p="http://schemas.microsoft.com/office/2006/metadata/properties" xmlns:ns2="8d1ecad5-9179-40b7-97ae-e10acc532e70" targetNamespace="http://schemas.microsoft.com/office/2006/metadata/properties" ma:root="true" ma:fieldsID="37a10e10a76b748e1962edc07dd29c46" ns2:_="">
    <xsd:import namespace="8d1ecad5-9179-40b7-97ae-e10acc532e70"/>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1ecad5-9179-40b7-97ae-e10acc532e70"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8d1ecad5-9179-40b7-97ae-e10acc532e70">FYPDRU64WTXK-1162277648-385</_dlc_DocId>
    <_dlc_DocIdUrl xmlns="8d1ecad5-9179-40b7-97ae-e10acc532e70">
      <Url>https://noam-sharepont/sites/TakzivimShiltonDepart/_layouts/15/DocIdRedir.aspx?ID=FYPDRU64WTXK-1162277648-385</Url>
      <Description>FYPDRU64WTXK-1162277648-385</Description>
    </_dlc_DocIdUrl>
  </documentManagement>
</p:properties>
</file>

<file path=customXml/item5.xml><?xml version="1.0" encoding="utf-8"?>
<DocumentTemplate xmlns="urn:microsoft-crm/document-template/incident/112/">
  <incident xmlns="">
    <mch_createdondatestr>=======</mch_createdondatestr>
    <title>====</title>
    <mch_subjectofengagement>מכרז 1/2024 למתן שירותי מיצוי זכויות לקבלת תווי מזון ממשרד הפנים-מענה למילגם בע"מ</mch_subjectofengagement>
    <createdbyname>אודליה כהן</createdbyname>
    <lk_incidentbase_createdby>
      <title>מרכזת תפעול תקציבים</title>
    </lk_incidentbase_createdby>
    <mch_teur_pnia>א.	בהמשך להחלטת ועדת המכרזים מיום 29.11.2023 והכרזה על זוכים נקבעו רכיבים שהפעלתם מותנית בהצגת תכנית עבודה. 
ב.	מדובר על הרכיבים הבאים:
1)	בקרה תקציבית מורכבת אחר התנהלות רשות מקומית שהסתיימה בה כהונת החשב המלווה
2)	חוות דעת מומחה
3)	בקרה תקציבית פשוטה אחר התנהלות רשומ"ק שבהסתיימה בה כהונת חשב מלווה
4)	דו"ח מסכם בתחום צד ההכנסות העצמיות של הרשומ"ק 
5)	דו"ח מסכם בתחום צד ההוצאות העצמיות של הרשומ"ק 
6)	דו"ח מסכם בתחום ניהול התקציב הבלתי רגיל ברשומ"ק
לאור דחיית הבחירות לרשויות המקומיות עדיין אין אפשרות לגבש באופן מלא את תכנית הבקרה לשנת 2024. יחד עם זאת, ישנם צרכים שנדרשים להפעלה מיידית ולא יכולים להמתין עד לגיבוש התכנית. לאור האמור אבקש את אישור ועדת המכרזים להפעיל את היועצים ברכיבים הבאים ובכמויות הבאות וביחס לצרכים פרטניים:
א.	כל רכז מחוזי עשוי להיות מופעל במסגרת בקרה תקציבית מורכבת אחר התנהלות רשות מקומית שהסתיימה בה כהונת החשב המלווה. נדרש מינוי כזה ברשויות הבאות: קרית גת, צפת, בית שאן, נצרת, יפיע וערערה. לאור האמור רכזי מחוז צפון יקבלו בקרה תקציבית מורכבת של עד שתי רשויות מקומיות. ככל שיידרש בקרה תקציבית מורכבת במחוז הצפון ניתן להפעיל יועצים אחרים אף אם אינם רכזים במחוז. רכזים במחוזות אחרים או רכזים אחרים יוכלו להיות מופעלים במסגרת של בקרה תקציבית מורכבת בעד שתי רשויות מקומיות. 
ב.	במהלך פברואר תגובש תכנית להמשך שנת 2024 ומימוש יתר הרכיבים. 
</mch_teur_pnia>
    <mch_shovie_alut/>
    <mch_shovie_alut_maam/>
    <mch_taarich_thilat_hitkashrut>03/01/2024</mch_taarich_thilat_hitkashrut>
    <mch_taarich_siyum_hitkashrut>28/02/2025</mch_taarich_siyum_hitkashrut>
    <mch_PerformanceGuarantee>לא</mch_PerformanceGuarantee>
    <mch_GuaranteeSum/>
    <mch_ValidityOfGuarantee/>
    <mch_InsuranceIsRequired>false</mch_InsuranceIsRequired>
    <mch_InsuranceType/>
    <mch_anotherInsuranceisType/>
    <mch_ValidityOfInsurance/>
    <mch_incident_mch_shura_takzivit_mis_pnia>
      <mch_takanatakzivit>18.11.03.15</mch_takanatakzivit>
      <mch_shiryun/>
      <mch_suraforshiryun/>
      <mch_merkavaorder> </mch_merkavaorder>
      <mch_yitrakayemet> </mch_yitrakayemet>
    </mch_incident_mch_shura_takzivit_mis_pnia>
  </incident>
</DocumentTemplate>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349D89-21F0-4FAA-83C3-6EA73AE477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1ecad5-9179-40b7-97ae-e10acc532e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102A51-92D8-43F7-B0E7-430F82755845}">
  <ds:schemaRefs>
    <ds:schemaRef ds:uri="http://schemas.microsoft.com/sharepoint/events"/>
  </ds:schemaRefs>
</ds:datastoreItem>
</file>

<file path=customXml/itemProps3.xml><?xml version="1.0" encoding="utf-8"?>
<ds:datastoreItem xmlns:ds="http://schemas.openxmlformats.org/officeDocument/2006/customXml" ds:itemID="{6D9089B6-7746-4030-92CC-D85545EF0B1D}">
  <ds:schemaRefs>
    <ds:schemaRef ds:uri="http://schemas.microsoft.com/sharepoint/v3/contenttype/forms"/>
  </ds:schemaRefs>
</ds:datastoreItem>
</file>

<file path=customXml/itemProps4.xml><?xml version="1.0" encoding="utf-8"?>
<ds:datastoreItem xmlns:ds="http://schemas.openxmlformats.org/officeDocument/2006/customXml" ds:itemID="{65803B46-4313-4F60-A06A-F0C4E7715348}">
  <ds:schemaRefs>
    <ds:schemaRef ds:uri="http://schemas.microsoft.com/office/2006/metadata/properties"/>
    <ds:schemaRef ds:uri="8d1ecad5-9179-40b7-97ae-e10acc532e70"/>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5.xml><?xml version="1.0" encoding="utf-8"?>
<ds:datastoreItem xmlns:ds="http://schemas.openxmlformats.org/officeDocument/2006/customXml" ds:itemID="{1B143646-5120-4FD7-A889-670D62BCEE6B}">
  <ds:schemaRefs>
    <ds:schemaRef ds:uri="urn:microsoft-crm/document-template/incident/112/"/>
    <ds:schemaRef ds:uri=""/>
  </ds:schemaRefs>
</ds:datastoreItem>
</file>

<file path=customXml/itemProps6.xml><?xml version="1.0" encoding="utf-8"?>
<ds:datastoreItem xmlns:ds="http://schemas.openxmlformats.org/officeDocument/2006/customXml" ds:itemID="{90978324-BB34-441F-AB4D-FECF89DDD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750</Words>
  <Characters>3750</Characters>
  <Application>Microsoft Office Word</Application>
  <DocSecurity>4</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יעל בן חיים</dc:creator>
  <cp:lastModifiedBy>אורלי זרביב</cp:lastModifiedBy>
  <cp:revision>2</cp:revision>
  <cp:lastPrinted>2024-01-25T13:42:00Z</cp:lastPrinted>
  <dcterms:created xsi:type="dcterms:W3CDTF">2024-01-28T14:29:00Z</dcterms:created>
  <dcterms:modified xsi:type="dcterms:W3CDTF">2024-01-28T14:29:00Z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0x010100057FBA9F315F1F4780DCAAD5664E641E</vt:lpwstr>
  </property>
  <property fmtid="{D5CDD505-2E9C-101B-9397-08002B2CF9AE}" pid="3" name="_dlc_DocIdItemGuid">
    <vt:lpwstr>a8a39ef9-7809-4b4e-a396-842d7495ba9c</vt:lpwstr>
  </property>
</Properties>
</file>